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1709F271" w14:textId="77777777" w:rsidR="000C7F04" w:rsidRPr="00407F9B" w:rsidRDefault="000C7F04" w:rsidP="000C7F04">
      <w:pPr>
        <w:widowControl/>
        <w:autoSpaceDE/>
        <w:autoSpaceDN/>
        <w:ind w:left="4820" w:right="-284"/>
        <w:rPr>
          <w:sz w:val="24"/>
          <w:szCs w:val="24"/>
        </w:rPr>
      </w:pPr>
      <w:r w:rsidRPr="00407F9B">
        <w:rPr>
          <w:sz w:val="24"/>
          <w:szCs w:val="24"/>
        </w:rPr>
        <w:t>УТВЕРЖДЕНА</w:t>
      </w:r>
    </w:p>
    <w:p w14:paraId="73A6A4A7" w14:textId="77777777" w:rsidR="000C7F04" w:rsidRPr="00407F9B" w:rsidRDefault="000C7F04" w:rsidP="000C7F04">
      <w:pPr>
        <w:widowControl/>
        <w:autoSpaceDE/>
        <w:autoSpaceDN/>
        <w:ind w:left="4820" w:right="-284"/>
        <w:rPr>
          <w:sz w:val="24"/>
          <w:szCs w:val="24"/>
        </w:rPr>
      </w:pPr>
      <w:r w:rsidRPr="00407F9B">
        <w:rPr>
          <w:sz w:val="24"/>
          <w:szCs w:val="24"/>
        </w:rPr>
        <w:t>Педагогическим советом АНО ПО «ПГТК»</w:t>
      </w:r>
    </w:p>
    <w:p w14:paraId="5B077F12" w14:textId="77777777" w:rsidR="000C7F04" w:rsidRPr="00407F9B" w:rsidRDefault="000C7F04" w:rsidP="000C7F04">
      <w:pPr>
        <w:widowControl/>
        <w:autoSpaceDE/>
        <w:autoSpaceDN/>
        <w:ind w:left="4820" w:right="-284"/>
        <w:rPr>
          <w:sz w:val="24"/>
          <w:szCs w:val="24"/>
        </w:rPr>
      </w:pPr>
      <w:r w:rsidRPr="00407F9B">
        <w:rPr>
          <w:sz w:val="24"/>
          <w:szCs w:val="24"/>
        </w:rPr>
        <w:t>(протокол от 27.02.2023 № 1)</w:t>
      </w:r>
    </w:p>
    <w:p w14:paraId="49A2BEAA" w14:textId="77777777" w:rsidR="000C7F04" w:rsidRPr="00407F9B" w:rsidRDefault="000C7F04" w:rsidP="000C7F04">
      <w:pPr>
        <w:widowControl/>
        <w:autoSpaceDE/>
        <w:autoSpaceDN/>
        <w:ind w:left="4820" w:right="-284"/>
        <w:rPr>
          <w:sz w:val="24"/>
          <w:szCs w:val="24"/>
        </w:rPr>
      </w:pPr>
      <w:r w:rsidRPr="00407F9B">
        <w:rPr>
          <w:sz w:val="24"/>
          <w:szCs w:val="24"/>
        </w:rPr>
        <w:t>Председатель Педагогического совета, директор</w:t>
      </w:r>
    </w:p>
    <w:p w14:paraId="03795388" w14:textId="77777777" w:rsidR="000C7F04" w:rsidRPr="00407F9B" w:rsidRDefault="000C7F04" w:rsidP="000C7F04">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71CA8D1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 xml:space="preserve">.01 </w:t>
      </w:r>
      <w:r w:rsidR="00A83223">
        <w:rPr>
          <w:b/>
          <w:sz w:val="32"/>
          <w:szCs w:val="32"/>
        </w:rPr>
        <w:t>Выполнение рекламных проектов в материале</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11525C8B"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8C4591">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0C7F04">
        <w:rPr>
          <w:sz w:val="28"/>
          <w:szCs w:val="28"/>
        </w:rPr>
        <w:t>3</w:t>
      </w:r>
    </w:p>
    <w:p w14:paraId="5D004845" w14:textId="51C71F34"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A83223">
        <w:rPr>
          <w:bCs/>
          <w:sz w:val="28"/>
          <w:szCs w:val="28"/>
        </w:rPr>
        <w:t>Выполнение рекламных проектов в материале</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26F41A60"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составитель: </w:t>
      </w:r>
      <w:r w:rsidR="000C7F04">
        <w:rPr>
          <w:color w:val="000000"/>
          <w:kern w:val="28"/>
          <w:sz w:val="28"/>
          <w:szCs w:val="28"/>
        </w:rPr>
        <w:t>_____________________</w:t>
      </w:r>
      <w:r w:rsidRPr="00095BF1">
        <w:rPr>
          <w:color w:val="000000"/>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650F1FD" w14:textId="6E0CC3E6" w:rsidR="001F2580" w:rsidRPr="00095BF1" w:rsidRDefault="000C7F04" w:rsidP="00095BF1">
      <w:pPr>
        <w:widowControl/>
        <w:ind w:firstLine="567"/>
        <w:jc w:val="both"/>
        <w:rPr>
          <w:color w:val="000000"/>
          <w:kern w:val="28"/>
          <w:sz w:val="28"/>
          <w:szCs w:val="28"/>
          <w:highlight w:val="yellow"/>
        </w:rPr>
      </w:pPr>
      <w:r w:rsidRPr="000C7F04">
        <w:rPr>
          <w:color w:val="000000"/>
          <w:kern w:val="28"/>
          <w:sz w:val="28"/>
          <w:szCs w:val="28"/>
        </w:rPr>
        <w:t>Рабочая программа дисциплины рассмотрена и одобрена на заседании кафедры дизайна, протокол, № 2 от «17» февраля 2023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8C4591">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6F8A1743"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0DB94E4"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33096FAB"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0830DA1B"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4E3D7F2F" w14:textId="6CA1E1EA"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68CE84C" w:rsidR="001F2580" w:rsidRPr="00095BF1" w:rsidRDefault="001F2580" w:rsidP="00095BF1">
      <w:pPr>
        <w:pStyle w:val="1"/>
      </w:pPr>
      <w:bookmarkStart w:id="2" w:name="_Toc95729119"/>
      <w:r w:rsidRPr="00095BF1">
        <w:lastRenderedPageBreak/>
        <w:t>1. ПАСПОРТ РАБОЧЕЙ ПРОГРАММЫ 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4952B96"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A83223">
        <w:rPr>
          <w:sz w:val="28"/>
          <w:szCs w:val="28"/>
        </w:rPr>
        <w:t>Выполнение рекламных проектов в материале</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C2D5D45"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A83223">
        <w:rPr>
          <w:sz w:val="28"/>
          <w:szCs w:val="28"/>
        </w:rPr>
        <w:t>Выполнение рекламных проектов в материале</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3" w:name="_Toc58932273"/>
      <w:bookmarkStart w:id="4" w:name="_Toc58932343"/>
      <w:bookmarkStart w:id="5"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350042" w:rsidRPr="0065386A" w14:paraId="5F6A5B3B" w14:textId="77777777" w:rsidTr="003E3BC4">
        <w:trPr>
          <w:trHeight w:val="460"/>
        </w:trPr>
        <w:tc>
          <w:tcPr>
            <w:tcW w:w="8506" w:type="dxa"/>
            <w:shd w:val="clear" w:color="auto" w:fill="auto"/>
            <w:vAlign w:val="center"/>
          </w:tcPr>
          <w:p w14:paraId="7B1E29F4" w14:textId="77777777" w:rsidR="00350042" w:rsidRPr="0065386A" w:rsidRDefault="00350042"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4F3C8295" w14:textId="77777777" w:rsidR="00350042" w:rsidRPr="0065386A" w:rsidRDefault="00350042"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350042" w:rsidRPr="0065386A" w14:paraId="7535C0F8" w14:textId="77777777" w:rsidTr="003E3BC4">
        <w:trPr>
          <w:trHeight w:val="285"/>
        </w:trPr>
        <w:tc>
          <w:tcPr>
            <w:tcW w:w="8506" w:type="dxa"/>
            <w:shd w:val="clear" w:color="auto" w:fill="auto"/>
          </w:tcPr>
          <w:p w14:paraId="0E3ABCC1" w14:textId="77777777" w:rsidR="00350042" w:rsidRPr="0065386A" w:rsidRDefault="00350042"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E67F52D" w14:textId="0220C16C"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282</w:t>
            </w:r>
          </w:p>
        </w:tc>
      </w:tr>
      <w:tr w:rsidR="00350042" w:rsidRPr="0065386A" w14:paraId="3650C8DC" w14:textId="77777777" w:rsidTr="003E3BC4">
        <w:tc>
          <w:tcPr>
            <w:tcW w:w="8506" w:type="dxa"/>
            <w:shd w:val="clear" w:color="auto" w:fill="auto"/>
          </w:tcPr>
          <w:p w14:paraId="2A38F397" w14:textId="77777777" w:rsidR="00350042" w:rsidRPr="0065386A" w:rsidRDefault="00350042"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65E5A751" w14:textId="4586F042"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188</w:t>
            </w:r>
          </w:p>
        </w:tc>
      </w:tr>
      <w:tr w:rsidR="00350042" w:rsidRPr="0065386A" w14:paraId="63EDED21" w14:textId="77777777" w:rsidTr="003E3BC4">
        <w:tc>
          <w:tcPr>
            <w:tcW w:w="8506" w:type="dxa"/>
            <w:shd w:val="clear" w:color="auto" w:fill="auto"/>
          </w:tcPr>
          <w:p w14:paraId="5436721E" w14:textId="77777777" w:rsidR="00350042" w:rsidRPr="0065386A" w:rsidRDefault="00350042"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47C4CCB4" w14:textId="77777777" w:rsidR="00350042" w:rsidRPr="0065386A" w:rsidRDefault="00350042" w:rsidP="003E3BC4">
            <w:pPr>
              <w:widowControl/>
              <w:autoSpaceDE/>
              <w:autoSpaceDN/>
              <w:jc w:val="center"/>
              <w:rPr>
                <w:iCs/>
                <w:color w:val="000000"/>
                <w:kern w:val="28"/>
                <w:sz w:val="28"/>
                <w:szCs w:val="28"/>
                <w:lang w:eastAsia="ru-RU"/>
              </w:rPr>
            </w:pPr>
          </w:p>
        </w:tc>
      </w:tr>
      <w:tr w:rsidR="00350042" w:rsidRPr="0065386A" w14:paraId="42013A13" w14:textId="77777777" w:rsidTr="003E3BC4">
        <w:tc>
          <w:tcPr>
            <w:tcW w:w="8506" w:type="dxa"/>
            <w:shd w:val="clear" w:color="auto" w:fill="auto"/>
          </w:tcPr>
          <w:p w14:paraId="39AEFFBA"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09955C43" w14:textId="02727E03"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76</w:t>
            </w:r>
          </w:p>
        </w:tc>
      </w:tr>
      <w:tr w:rsidR="00350042" w:rsidRPr="0065386A" w14:paraId="17D150AF" w14:textId="77777777" w:rsidTr="003E3BC4">
        <w:tc>
          <w:tcPr>
            <w:tcW w:w="8506" w:type="dxa"/>
            <w:shd w:val="clear" w:color="auto" w:fill="auto"/>
          </w:tcPr>
          <w:p w14:paraId="441DCC89"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463C713F" w14:textId="3D14169E"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112</w:t>
            </w:r>
          </w:p>
        </w:tc>
      </w:tr>
      <w:tr w:rsidR="00350042" w:rsidRPr="0065386A" w14:paraId="2A15CF2D" w14:textId="77777777" w:rsidTr="003E3BC4">
        <w:tc>
          <w:tcPr>
            <w:tcW w:w="8506" w:type="dxa"/>
            <w:shd w:val="clear" w:color="auto" w:fill="auto"/>
          </w:tcPr>
          <w:p w14:paraId="54111866" w14:textId="77777777" w:rsidR="00350042" w:rsidRPr="0065386A" w:rsidRDefault="00350042"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2EE1DE31" w14:textId="001A50FF"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90</w:t>
            </w:r>
          </w:p>
        </w:tc>
      </w:tr>
      <w:tr w:rsidR="00350042" w:rsidRPr="0065386A" w14:paraId="308F2AE4" w14:textId="77777777" w:rsidTr="003E3BC4">
        <w:tc>
          <w:tcPr>
            <w:tcW w:w="8506" w:type="dxa"/>
            <w:shd w:val="clear" w:color="auto" w:fill="auto"/>
          </w:tcPr>
          <w:p w14:paraId="21B9AEDE" w14:textId="77777777" w:rsidR="00350042" w:rsidRPr="0065386A" w:rsidRDefault="00350042"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6B7632FE" w14:textId="77777777" w:rsidR="00350042" w:rsidRDefault="00350042" w:rsidP="003E3BC4">
            <w:pPr>
              <w:widowControl/>
              <w:autoSpaceDE/>
              <w:autoSpaceDN/>
              <w:jc w:val="center"/>
              <w:rPr>
                <w:iCs/>
                <w:color w:val="000000"/>
                <w:kern w:val="28"/>
                <w:sz w:val="28"/>
                <w:szCs w:val="28"/>
                <w:lang w:eastAsia="ru-RU"/>
              </w:rPr>
            </w:pPr>
            <w:r>
              <w:rPr>
                <w:iCs/>
                <w:sz w:val="28"/>
                <w:szCs w:val="28"/>
              </w:rPr>
              <w:t>4</w:t>
            </w:r>
          </w:p>
        </w:tc>
      </w:tr>
      <w:tr w:rsidR="00350042" w:rsidRPr="0065386A" w14:paraId="597BEFD9" w14:textId="77777777" w:rsidTr="003E3BC4">
        <w:tc>
          <w:tcPr>
            <w:tcW w:w="8506" w:type="dxa"/>
            <w:tcBorders>
              <w:right w:val="single" w:sz="4" w:space="0" w:color="auto"/>
            </w:tcBorders>
            <w:shd w:val="clear" w:color="auto" w:fill="auto"/>
          </w:tcPr>
          <w:p w14:paraId="7F6D46F7" w14:textId="77777777" w:rsidR="00350042" w:rsidRPr="0065386A" w:rsidRDefault="00350042"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1E485F47" w14:textId="77777777" w:rsidR="00350042" w:rsidRPr="0065386A" w:rsidRDefault="00350042"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F89877A" w14:textId="77777777" w:rsidR="00350042"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9CF2729" w14:textId="77777777" w:rsidR="00350042" w:rsidRPr="00095BF1"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8C4591">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350042" w:rsidRPr="00350042" w14:paraId="4F1401AD" w14:textId="77777777" w:rsidTr="003E3BC4">
        <w:tc>
          <w:tcPr>
            <w:tcW w:w="2420" w:type="dxa"/>
            <w:vAlign w:val="center"/>
          </w:tcPr>
          <w:p w14:paraId="01AB5872" w14:textId="77777777" w:rsidR="00350042" w:rsidRPr="00350042" w:rsidRDefault="00350042" w:rsidP="00350042">
            <w:pPr>
              <w:widowControl/>
              <w:autoSpaceDE/>
              <w:autoSpaceDN/>
              <w:spacing w:line="238" w:lineRule="auto"/>
              <w:jc w:val="center"/>
              <w:rPr>
                <w:lang w:eastAsia="ru-RU"/>
              </w:rPr>
            </w:pPr>
            <w:r w:rsidRPr="00350042">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256CC457" w14:textId="77777777" w:rsidR="00350042" w:rsidRPr="00350042" w:rsidRDefault="00350042" w:rsidP="00350042">
            <w:pPr>
              <w:widowControl/>
              <w:autoSpaceDE/>
              <w:autoSpaceDN/>
              <w:spacing w:line="238" w:lineRule="auto"/>
              <w:ind w:right="-57"/>
              <w:jc w:val="center"/>
              <w:rPr>
                <w:lang w:eastAsia="ru-RU"/>
              </w:rPr>
            </w:pPr>
            <w:r w:rsidRPr="00350042">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58B4F68D" w14:textId="77777777" w:rsidR="00350042" w:rsidRPr="00350042" w:rsidRDefault="00350042" w:rsidP="00350042">
            <w:pPr>
              <w:widowControl/>
              <w:autoSpaceDE/>
              <w:autoSpaceDN/>
              <w:spacing w:line="238" w:lineRule="auto"/>
              <w:jc w:val="center"/>
              <w:rPr>
                <w:lang w:eastAsia="ru-RU"/>
              </w:rPr>
            </w:pPr>
            <w:r w:rsidRPr="00350042">
              <w:rPr>
                <w:lang w:eastAsia="ru-RU"/>
              </w:rPr>
              <w:t>Объем часов</w:t>
            </w:r>
          </w:p>
        </w:tc>
        <w:tc>
          <w:tcPr>
            <w:tcW w:w="2268" w:type="dxa"/>
            <w:vAlign w:val="center"/>
          </w:tcPr>
          <w:p w14:paraId="316371DD" w14:textId="77777777" w:rsidR="00350042" w:rsidRPr="00350042" w:rsidRDefault="00350042" w:rsidP="00350042">
            <w:pPr>
              <w:widowControl/>
              <w:autoSpaceDE/>
              <w:autoSpaceDN/>
              <w:spacing w:line="238" w:lineRule="auto"/>
              <w:jc w:val="center"/>
              <w:rPr>
                <w:lang w:eastAsia="ru-RU"/>
              </w:rPr>
            </w:pPr>
            <w:r w:rsidRPr="00350042">
              <w:rPr>
                <w:lang w:eastAsia="ru-RU"/>
              </w:rPr>
              <w:t>Осваемые компетенции</w:t>
            </w:r>
          </w:p>
        </w:tc>
      </w:tr>
      <w:tr w:rsidR="00350042" w:rsidRPr="00350042" w14:paraId="273BEBE6" w14:textId="77777777" w:rsidTr="003E3BC4">
        <w:tc>
          <w:tcPr>
            <w:tcW w:w="12758" w:type="dxa"/>
            <w:gridSpan w:val="3"/>
            <w:vAlign w:val="center"/>
          </w:tcPr>
          <w:p w14:paraId="4D91343F" w14:textId="77777777" w:rsidR="00350042" w:rsidRPr="00350042" w:rsidRDefault="00350042" w:rsidP="00350042">
            <w:pPr>
              <w:widowControl/>
              <w:autoSpaceDE/>
              <w:autoSpaceDN/>
              <w:spacing w:line="238" w:lineRule="auto"/>
              <w:ind w:right="-57"/>
              <w:rPr>
                <w:i/>
                <w:lang w:eastAsia="ru-RU"/>
              </w:rPr>
            </w:pPr>
            <w:r w:rsidRPr="00350042">
              <w:rPr>
                <w:iCs/>
                <w:color w:val="000000"/>
                <w:shd w:val="clear" w:color="auto" w:fill="FFFFFF"/>
                <w:lang w:eastAsia="ru-RU"/>
              </w:rPr>
              <w:t>МДК. 02.01 Выполнение рекламных проектов в материал</w:t>
            </w:r>
          </w:p>
        </w:tc>
        <w:tc>
          <w:tcPr>
            <w:tcW w:w="2268" w:type="dxa"/>
          </w:tcPr>
          <w:p w14:paraId="568E2C07" w14:textId="77777777" w:rsidR="00350042" w:rsidRPr="00350042" w:rsidRDefault="00350042" w:rsidP="00350042">
            <w:pPr>
              <w:widowControl/>
              <w:autoSpaceDE/>
              <w:autoSpaceDN/>
              <w:spacing w:line="238" w:lineRule="auto"/>
              <w:ind w:right="-57"/>
              <w:jc w:val="center"/>
              <w:rPr>
                <w:rFonts w:eastAsia="PMingLiU"/>
                <w:bCs/>
                <w:iCs/>
                <w:lang w:eastAsia="ru-RU"/>
              </w:rPr>
            </w:pPr>
          </w:p>
        </w:tc>
      </w:tr>
      <w:tr w:rsidR="00350042" w:rsidRPr="00350042" w14:paraId="6CD1176E" w14:textId="77777777" w:rsidTr="003E3BC4">
        <w:tc>
          <w:tcPr>
            <w:tcW w:w="2420" w:type="dxa"/>
            <w:vMerge w:val="restart"/>
            <w:tcBorders>
              <w:top w:val="single" w:sz="6" w:space="0" w:color="auto"/>
              <w:left w:val="single" w:sz="6" w:space="0" w:color="auto"/>
              <w:right w:val="single" w:sz="6" w:space="0" w:color="auto"/>
            </w:tcBorders>
          </w:tcPr>
          <w:p w14:paraId="40D5AAD9" w14:textId="77777777" w:rsidR="00350042" w:rsidRPr="00350042" w:rsidRDefault="00350042" w:rsidP="00350042">
            <w:pPr>
              <w:widowControl/>
              <w:adjustRightInd w:val="0"/>
              <w:jc w:val="center"/>
              <w:rPr>
                <w:rFonts w:eastAsiaTheme="minorEastAsia"/>
                <w:b/>
                <w:bCs/>
                <w:lang w:eastAsia="ru-RU"/>
              </w:rPr>
            </w:pPr>
            <w:r w:rsidRPr="00350042">
              <w:rPr>
                <w:rFonts w:eastAsiaTheme="minorEastAsia"/>
                <w:b/>
                <w:bCs/>
                <w:lang w:eastAsia="ru-RU"/>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60082DEF"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Содержание учебного материала</w:t>
            </w:r>
          </w:p>
          <w:p w14:paraId="34D70144" w14:textId="77777777" w:rsidR="00350042" w:rsidRPr="00350042" w:rsidRDefault="00350042" w:rsidP="00350042">
            <w:pPr>
              <w:widowControl/>
              <w:tabs>
                <w:tab w:val="left" w:pos="298"/>
              </w:tabs>
              <w:autoSpaceDE/>
              <w:autoSpaceDN/>
              <w:rPr>
                <w:rFonts w:eastAsiaTheme="minorEastAsia"/>
                <w:lang w:eastAsia="ru-RU"/>
              </w:rPr>
            </w:pPr>
            <w:bookmarkStart w:id="12" w:name="_Hlk158912756"/>
            <w:r w:rsidRPr="00350042">
              <w:rPr>
                <w:rFonts w:eastAsiaTheme="minorEastAsia"/>
                <w:lang w:eastAsia="ru-RU"/>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 Рекомендации по выполнению практических заданий и организации самостоятельной работы студентов при изучении модуля.</w:t>
            </w:r>
            <w:bookmarkEnd w:id="12"/>
          </w:p>
        </w:tc>
        <w:tc>
          <w:tcPr>
            <w:tcW w:w="1134" w:type="dxa"/>
            <w:vAlign w:val="center"/>
          </w:tcPr>
          <w:p w14:paraId="37586692" w14:textId="77777777" w:rsidR="00350042" w:rsidRPr="00350042" w:rsidRDefault="00350042" w:rsidP="00350042">
            <w:pPr>
              <w:widowControl/>
              <w:autoSpaceDE/>
              <w:autoSpaceDN/>
              <w:spacing w:line="238" w:lineRule="auto"/>
              <w:jc w:val="center"/>
              <w:rPr>
                <w:lang w:eastAsia="ru-RU"/>
              </w:rPr>
            </w:pPr>
            <w:r w:rsidRPr="00350042">
              <w:rPr>
                <w:lang w:eastAsia="ru-RU"/>
              </w:rPr>
              <w:t>2</w:t>
            </w:r>
          </w:p>
        </w:tc>
        <w:tc>
          <w:tcPr>
            <w:tcW w:w="2268" w:type="dxa"/>
            <w:vMerge w:val="restart"/>
          </w:tcPr>
          <w:p w14:paraId="5563B2D9"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tc>
      </w:tr>
      <w:tr w:rsidR="00350042" w:rsidRPr="00350042" w14:paraId="723D56D6" w14:textId="77777777" w:rsidTr="003E3BC4">
        <w:tc>
          <w:tcPr>
            <w:tcW w:w="2420" w:type="dxa"/>
            <w:vMerge/>
            <w:tcBorders>
              <w:left w:val="single" w:sz="6" w:space="0" w:color="auto"/>
              <w:right w:val="single" w:sz="6" w:space="0" w:color="auto"/>
            </w:tcBorders>
          </w:tcPr>
          <w:p w14:paraId="2C7CC6AE" w14:textId="77777777" w:rsidR="00350042" w:rsidRPr="00350042" w:rsidRDefault="00350042" w:rsidP="00350042">
            <w:pPr>
              <w:widowControl/>
              <w:adjustRightInd w:val="0"/>
              <w:jc w:val="center"/>
              <w:rPr>
                <w:rFonts w:eastAsiaTheme="minorEastAsia"/>
                <w:b/>
                <w:bCs/>
                <w:lang w:eastAsia="ru-RU"/>
              </w:rPr>
            </w:pPr>
          </w:p>
        </w:tc>
        <w:tc>
          <w:tcPr>
            <w:tcW w:w="9204" w:type="dxa"/>
            <w:tcBorders>
              <w:top w:val="single" w:sz="6" w:space="0" w:color="auto"/>
              <w:left w:val="single" w:sz="6" w:space="0" w:color="auto"/>
              <w:bottom w:val="single" w:sz="6" w:space="0" w:color="auto"/>
              <w:right w:val="single" w:sz="6" w:space="0" w:color="auto"/>
            </w:tcBorders>
          </w:tcPr>
          <w:p w14:paraId="49DED475"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Самостоятельная работа</w:t>
            </w:r>
          </w:p>
          <w:p w14:paraId="04895EC7"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 xml:space="preserve">Проработка конспектов занятий. </w:t>
            </w:r>
            <w:r w:rsidRPr="00350042">
              <w:rPr>
                <w:rFonts w:eastAsiaTheme="minorEastAsia"/>
                <w:color w:val="000000"/>
                <w:lang w:eastAsia="ru-RU"/>
              </w:rPr>
              <w:t>Работа с дополнительной литературой.</w:t>
            </w:r>
            <w:r w:rsidRPr="00350042">
              <w:rPr>
                <w:rFonts w:eastAsiaTheme="minorEastAsia"/>
                <w:b/>
                <w:bCs/>
                <w:color w:val="000000"/>
                <w:lang w:eastAsia="ru-RU"/>
              </w:rPr>
              <w:t xml:space="preserve"> </w:t>
            </w:r>
          </w:p>
        </w:tc>
        <w:tc>
          <w:tcPr>
            <w:tcW w:w="1134" w:type="dxa"/>
            <w:vAlign w:val="center"/>
          </w:tcPr>
          <w:p w14:paraId="2505BCB4"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8251902" w14:textId="77777777" w:rsidR="00350042" w:rsidRPr="00350042" w:rsidRDefault="00350042" w:rsidP="00350042">
            <w:pPr>
              <w:widowControl/>
              <w:autoSpaceDE/>
              <w:autoSpaceDN/>
              <w:spacing w:line="238" w:lineRule="auto"/>
              <w:jc w:val="center"/>
              <w:rPr>
                <w:lang w:eastAsia="ru-RU"/>
              </w:rPr>
            </w:pPr>
          </w:p>
        </w:tc>
      </w:tr>
      <w:tr w:rsidR="00350042" w:rsidRPr="00350042" w14:paraId="5D5858AB" w14:textId="77777777" w:rsidTr="003E3BC4">
        <w:tc>
          <w:tcPr>
            <w:tcW w:w="2420" w:type="dxa"/>
            <w:vMerge w:val="restart"/>
            <w:tcBorders>
              <w:top w:val="single" w:sz="6" w:space="0" w:color="auto"/>
              <w:left w:val="single" w:sz="6" w:space="0" w:color="auto"/>
              <w:right w:val="single" w:sz="6" w:space="0" w:color="auto"/>
            </w:tcBorders>
          </w:tcPr>
          <w:p w14:paraId="36394C46" w14:textId="77777777" w:rsidR="00350042" w:rsidRPr="00350042" w:rsidRDefault="00350042" w:rsidP="00350042">
            <w:pPr>
              <w:widowControl/>
              <w:adjustRightInd w:val="0"/>
              <w:jc w:val="center"/>
              <w:rPr>
                <w:b/>
                <w:bCs/>
                <w:lang w:eastAsia="ru-RU"/>
              </w:rPr>
            </w:pPr>
            <w:r w:rsidRPr="00350042">
              <w:rPr>
                <w:rFonts w:eastAsiaTheme="minorEastAsia"/>
                <w:b/>
                <w:bCs/>
                <w:lang w:eastAsia="ru-RU"/>
              </w:rPr>
              <w:t>Тема 2</w:t>
            </w:r>
            <w:r w:rsidRPr="00350042">
              <w:rPr>
                <w:rFonts w:eastAsiaTheme="minorEastAsia"/>
                <w:lang w:eastAsia="ru-RU"/>
              </w:rPr>
              <w:t xml:space="preserve">. </w:t>
            </w:r>
            <w:r w:rsidRPr="00350042">
              <w:rPr>
                <w:rFonts w:eastAsiaTheme="minorEastAsia"/>
                <w:b/>
                <w:bCs/>
                <w:color w:val="000000"/>
                <w:sz w:val="20"/>
                <w:szCs w:val="20"/>
                <w:lang w:eastAsia="ru-RU"/>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4F2FEF12" w14:textId="77777777" w:rsidR="00350042" w:rsidRPr="00350042" w:rsidRDefault="00350042" w:rsidP="00350042">
            <w:pPr>
              <w:widowControl/>
              <w:tabs>
                <w:tab w:val="left" w:pos="298"/>
              </w:tabs>
              <w:autoSpaceDE/>
              <w:autoSpaceDN/>
              <w:rPr>
                <w:lang w:eastAsia="ru-RU"/>
              </w:rPr>
            </w:pPr>
            <w:r w:rsidRPr="00350042">
              <w:rPr>
                <w:rFonts w:eastAsiaTheme="minorEastAsia"/>
                <w:b/>
                <w:bCs/>
                <w:lang w:eastAsia="ru-RU"/>
              </w:rPr>
              <w:t>Содержание учебного материала</w:t>
            </w:r>
          </w:p>
        </w:tc>
        <w:tc>
          <w:tcPr>
            <w:tcW w:w="1134" w:type="dxa"/>
            <w:vAlign w:val="center"/>
          </w:tcPr>
          <w:p w14:paraId="7CF376FA" w14:textId="77777777" w:rsidR="00350042" w:rsidRPr="00350042" w:rsidRDefault="00350042" w:rsidP="00350042">
            <w:pPr>
              <w:widowControl/>
              <w:autoSpaceDE/>
              <w:autoSpaceDN/>
              <w:spacing w:line="238" w:lineRule="auto"/>
              <w:jc w:val="center"/>
              <w:rPr>
                <w:lang w:eastAsia="ru-RU"/>
              </w:rPr>
            </w:pPr>
          </w:p>
        </w:tc>
        <w:tc>
          <w:tcPr>
            <w:tcW w:w="2268" w:type="dxa"/>
          </w:tcPr>
          <w:p w14:paraId="2328552D" w14:textId="77777777" w:rsidR="00350042" w:rsidRPr="00350042" w:rsidRDefault="00350042" w:rsidP="00350042">
            <w:pPr>
              <w:widowControl/>
              <w:autoSpaceDE/>
              <w:autoSpaceDN/>
              <w:spacing w:line="238" w:lineRule="auto"/>
              <w:jc w:val="center"/>
              <w:rPr>
                <w:lang w:eastAsia="ru-RU"/>
              </w:rPr>
            </w:pPr>
          </w:p>
        </w:tc>
      </w:tr>
      <w:tr w:rsidR="00350042" w:rsidRPr="00350042" w14:paraId="48B55AC9" w14:textId="77777777" w:rsidTr="003E3BC4">
        <w:tc>
          <w:tcPr>
            <w:tcW w:w="2420" w:type="dxa"/>
            <w:vMerge/>
            <w:tcBorders>
              <w:left w:val="single" w:sz="6" w:space="0" w:color="auto"/>
              <w:right w:val="single" w:sz="6" w:space="0" w:color="auto"/>
            </w:tcBorders>
          </w:tcPr>
          <w:p w14:paraId="214E703D"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tcPr>
          <w:p w14:paraId="59349F03" w14:textId="77777777" w:rsidR="00350042" w:rsidRPr="00350042" w:rsidRDefault="00350042" w:rsidP="00350042">
            <w:pPr>
              <w:widowControl/>
              <w:tabs>
                <w:tab w:val="left" w:pos="298"/>
              </w:tabs>
              <w:autoSpaceDE/>
              <w:autoSpaceDN/>
              <w:rPr>
                <w:lang w:eastAsia="ru-RU"/>
              </w:rPr>
            </w:pPr>
            <w:bookmarkStart w:id="13" w:name="_Hlk158912746"/>
            <w:r w:rsidRPr="00350042">
              <w:rPr>
                <w:lang w:eastAsia="ru-RU"/>
              </w:rPr>
              <w:t>Офсетная печать. Стандартные виды продукции. Формат. Красочность. Бумага. Тираж.</w:t>
            </w:r>
          </w:p>
          <w:p w14:paraId="52C52189" w14:textId="77777777" w:rsidR="00350042" w:rsidRPr="00350042" w:rsidRDefault="00350042" w:rsidP="00350042">
            <w:pPr>
              <w:widowControl/>
              <w:tabs>
                <w:tab w:val="left" w:pos="298"/>
              </w:tabs>
              <w:autoSpaceDE/>
              <w:autoSpaceDN/>
              <w:rPr>
                <w:lang w:eastAsia="ru-RU"/>
              </w:rPr>
            </w:pPr>
            <w:r w:rsidRPr="00350042">
              <w:rPr>
                <w:lang w:eastAsia="ru-RU"/>
              </w:rPr>
              <w:t>Знакомство с образцами продукции. Нестандартные виды продукции.</w:t>
            </w:r>
          </w:p>
          <w:p w14:paraId="6FA470BD" w14:textId="77777777" w:rsidR="00350042" w:rsidRPr="00350042" w:rsidRDefault="00350042" w:rsidP="00350042">
            <w:pPr>
              <w:widowControl/>
              <w:tabs>
                <w:tab w:val="left" w:pos="298"/>
              </w:tabs>
              <w:autoSpaceDE/>
              <w:autoSpaceDN/>
              <w:rPr>
                <w:lang w:eastAsia="ru-RU"/>
              </w:rPr>
            </w:pPr>
            <w:r w:rsidRPr="00350042">
              <w:rPr>
                <w:lang w:eastAsia="ru-RU"/>
              </w:rPr>
              <w:t>Допечатная подготовка. Верстка, сканирование, цветокоррекция. Дизайн, креатив.</w:t>
            </w:r>
          </w:p>
          <w:p w14:paraId="1285F90D" w14:textId="77777777" w:rsidR="00350042" w:rsidRPr="00350042" w:rsidRDefault="00350042" w:rsidP="00350042">
            <w:pPr>
              <w:widowControl/>
              <w:tabs>
                <w:tab w:val="left" w:pos="298"/>
              </w:tabs>
              <w:autoSpaceDE/>
              <w:autoSpaceDN/>
              <w:rPr>
                <w:lang w:eastAsia="ru-RU"/>
              </w:rPr>
            </w:pPr>
            <w:r w:rsidRPr="00350042">
              <w:rPr>
                <w:lang w:eastAsia="ru-RU"/>
              </w:rPr>
              <w:t>Фирменный стиль. Технические требования к макету, исходные материалы. Вывод пленок. Правила изготовления макетов. Знакомство с программой Corel Draw</w:t>
            </w:r>
            <w:bookmarkEnd w:id="13"/>
          </w:p>
        </w:tc>
        <w:tc>
          <w:tcPr>
            <w:tcW w:w="1134" w:type="dxa"/>
            <w:vAlign w:val="center"/>
          </w:tcPr>
          <w:p w14:paraId="38B01AE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5704C5B7"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6D21E75A"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E22BD1F" w14:textId="77777777" w:rsidTr="003E3BC4">
        <w:tc>
          <w:tcPr>
            <w:tcW w:w="2420" w:type="dxa"/>
            <w:vMerge/>
            <w:tcBorders>
              <w:left w:val="single" w:sz="6" w:space="0" w:color="auto"/>
              <w:right w:val="single" w:sz="6" w:space="0" w:color="auto"/>
            </w:tcBorders>
          </w:tcPr>
          <w:p w14:paraId="7068AADB"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A6F8B97"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44B1FC3" w14:textId="77777777" w:rsidR="00350042" w:rsidRPr="00350042" w:rsidRDefault="00350042" w:rsidP="00350042">
            <w:pPr>
              <w:widowControl/>
              <w:tabs>
                <w:tab w:val="left" w:pos="298"/>
              </w:tabs>
              <w:autoSpaceDE/>
              <w:autoSpaceDN/>
              <w:rPr>
                <w:lang w:eastAsia="ru-RU"/>
              </w:rPr>
            </w:pPr>
            <w:r w:rsidRPr="00350042">
              <w:rPr>
                <w:lang w:eastAsia="ru-RU"/>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710E31B6"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89603F6" w14:textId="77777777" w:rsidR="00350042" w:rsidRPr="00350042" w:rsidRDefault="00350042" w:rsidP="00350042">
            <w:pPr>
              <w:widowControl/>
              <w:autoSpaceDE/>
              <w:autoSpaceDN/>
              <w:spacing w:line="238" w:lineRule="auto"/>
              <w:jc w:val="center"/>
              <w:rPr>
                <w:lang w:eastAsia="ru-RU"/>
              </w:rPr>
            </w:pPr>
          </w:p>
        </w:tc>
      </w:tr>
      <w:tr w:rsidR="00350042" w:rsidRPr="00350042" w14:paraId="43D21835" w14:textId="77777777" w:rsidTr="003E3BC4">
        <w:tc>
          <w:tcPr>
            <w:tcW w:w="2420" w:type="dxa"/>
            <w:vMerge/>
            <w:tcBorders>
              <w:left w:val="single" w:sz="6" w:space="0" w:color="auto"/>
              <w:right w:val="single" w:sz="6" w:space="0" w:color="auto"/>
            </w:tcBorders>
          </w:tcPr>
          <w:p w14:paraId="55BE3669"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D3A466A"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3FAC3C68"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w:t>
            </w:r>
            <w:r w:rsidRPr="00350042">
              <w:rPr>
                <w:rFonts w:ascii="Calibri" w:hAnsi="Calibri"/>
                <w:lang w:eastAsia="ru-RU"/>
              </w:rPr>
              <w:t xml:space="preserve"> </w:t>
            </w:r>
            <w:r w:rsidRPr="00350042">
              <w:rPr>
                <w:lang w:eastAsia="ru-RU"/>
              </w:rPr>
              <w:t>Знак, символ, миф в рекламе. Разработка элементов полиграфической продукции: бейджи и визитки.</w:t>
            </w:r>
          </w:p>
        </w:tc>
        <w:tc>
          <w:tcPr>
            <w:tcW w:w="1134" w:type="dxa"/>
            <w:vAlign w:val="center"/>
          </w:tcPr>
          <w:p w14:paraId="4D962AD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14F63168" w14:textId="77777777" w:rsidR="00350042" w:rsidRPr="00350042" w:rsidRDefault="00350042" w:rsidP="00350042">
            <w:pPr>
              <w:widowControl/>
              <w:autoSpaceDE/>
              <w:autoSpaceDN/>
              <w:spacing w:line="238" w:lineRule="auto"/>
              <w:jc w:val="center"/>
              <w:rPr>
                <w:lang w:eastAsia="ru-RU"/>
              </w:rPr>
            </w:pPr>
          </w:p>
        </w:tc>
      </w:tr>
      <w:tr w:rsidR="00350042" w:rsidRPr="00350042" w14:paraId="1842C631" w14:textId="77777777" w:rsidTr="003E3BC4">
        <w:tc>
          <w:tcPr>
            <w:tcW w:w="2420" w:type="dxa"/>
            <w:vMerge w:val="restart"/>
          </w:tcPr>
          <w:p w14:paraId="6DF77049" w14:textId="77777777" w:rsidR="00350042" w:rsidRPr="00350042" w:rsidRDefault="00350042" w:rsidP="00350042">
            <w:pPr>
              <w:widowControl/>
              <w:autoSpaceDE/>
              <w:autoSpaceDN/>
              <w:jc w:val="center"/>
              <w:rPr>
                <w:b/>
                <w:bCs/>
                <w:lang w:eastAsia="ru-RU"/>
              </w:rPr>
            </w:pPr>
            <w:r w:rsidRPr="00350042">
              <w:rPr>
                <w:b/>
                <w:bCs/>
                <w:lang w:eastAsia="ru-RU"/>
              </w:rPr>
              <w:t>Тема 3. Производство печатной продукции</w:t>
            </w:r>
          </w:p>
        </w:tc>
        <w:tc>
          <w:tcPr>
            <w:tcW w:w="9204" w:type="dxa"/>
            <w:shd w:val="clear" w:color="auto" w:fill="auto"/>
          </w:tcPr>
          <w:p w14:paraId="489B81DA"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10D1603D" w14:textId="77777777" w:rsidR="00350042" w:rsidRPr="00350042" w:rsidRDefault="00350042" w:rsidP="00350042">
            <w:pPr>
              <w:widowControl/>
              <w:tabs>
                <w:tab w:val="left" w:pos="298"/>
              </w:tabs>
              <w:autoSpaceDE/>
              <w:autoSpaceDN/>
              <w:rPr>
                <w:lang w:eastAsia="ru-RU"/>
              </w:rPr>
            </w:pPr>
            <w:r w:rsidRPr="00350042">
              <w:rPr>
                <w:lang w:eastAsia="ru-RU"/>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350042">
              <w:rPr>
                <w:rFonts w:ascii="Calibri" w:hAnsi="Calibri"/>
                <w:lang w:eastAsia="ru-RU"/>
              </w:rPr>
              <w:t xml:space="preserve"> </w:t>
            </w:r>
            <w:r w:rsidRPr="00350042">
              <w:rPr>
                <w:lang w:eastAsia="ru-RU"/>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4B65C80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1AB83D91"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91EA8E9"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BD27F97" w14:textId="77777777" w:rsidTr="003E3BC4">
        <w:tc>
          <w:tcPr>
            <w:tcW w:w="2420" w:type="dxa"/>
            <w:vMerge/>
          </w:tcPr>
          <w:p w14:paraId="54BA0D9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00A7E76C"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4465C8FD" w14:textId="77777777" w:rsidR="00350042" w:rsidRPr="00350042" w:rsidRDefault="00350042" w:rsidP="00350042">
            <w:pPr>
              <w:widowControl/>
              <w:tabs>
                <w:tab w:val="left" w:pos="298"/>
              </w:tabs>
              <w:autoSpaceDE/>
              <w:autoSpaceDN/>
              <w:rPr>
                <w:lang w:eastAsia="ru-RU"/>
              </w:rPr>
            </w:pPr>
            <w:r w:rsidRPr="00350042">
              <w:rPr>
                <w:lang w:eastAsia="ru-RU"/>
              </w:rPr>
              <w:t xml:space="preserve">Информационное наполнение и верстка евробуклета. </w:t>
            </w:r>
            <w:r w:rsidRPr="00350042">
              <w:rPr>
                <w:highlight w:val="yellow"/>
                <w:lang w:eastAsia="ru-RU"/>
              </w:rPr>
              <w:t>Верстка и печать евробуклета для b2c</w:t>
            </w:r>
            <w:r w:rsidRPr="00350042">
              <w:rPr>
                <w:lang w:eastAsia="ru-RU"/>
              </w:rPr>
              <w:t>. Разработка и печать листовки формата А5 для промо распространения.</w:t>
            </w:r>
          </w:p>
        </w:tc>
        <w:tc>
          <w:tcPr>
            <w:tcW w:w="1134" w:type="dxa"/>
            <w:vAlign w:val="center"/>
          </w:tcPr>
          <w:p w14:paraId="0FDC78F1"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18186B21" w14:textId="77777777" w:rsidR="00350042" w:rsidRPr="00350042" w:rsidRDefault="00350042" w:rsidP="00350042">
            <w:pPr>
              <w:widowControl/>
              <w:autoSpaceDE/>
              <w:autoSpaceDN/>
              <w:spacing w:line="238" w:lineRule="auto"/>
              <w:jc w:val="center"/>
              <w:rPr>
                <w:lang w:eastAsia="ru-RU"/>
              </w:rPr>
            </w:pPr>
          </w:p>
        </w:tc>
      </w:tr>
      <w:tr w:rsidR="00350042" w:rsidRPr="00350042" w14:paraId="3B31B532" w14:textId="77777777" w:rsidTr="003E3BC4">
        <w:tc>
          <w:tcPr>
            <w:tcW w:w="2420" w:type="dxa"/>
            <w:vMerge/>
          </w:tcPr>
          <w:p w14:paraId="5575C34F"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21D2867E"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247E4C9E"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евробуклета и листовки формата А5, для дальнейшей верстки и печати. Подготовить примеры реальной рекламной печатной продукции, принятой в качестве эталона.</w:t>
            </w:r>
          </w:p>
        </w:tc>
        <w:tc>
          <w:tcPr>
            <w:tcW w:w="1134" w:type="dxa"/>
            <w:vAlign w:val="center"/>
          </w:tcPr>
          <w:p w14:paraId="1C4E0FC2"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79BF4E74" w14:textId="77777777" w:rsidR="00350042" w:rsidRPr="00350042" w:rsidRDefault="00350042" w:rsidP="00350042">
            <w:pPr>
              <w:widowControl/>
              <w:autoSpaceDE/>
              <w:autoSpaceDN/>
              <w:spacing w:line="238" w:lineRule="auto"/>
              <w:jc w:val="center"/>
              <w:rPr>
                <w:lang w:eastAsia="ru-RU"/>
              </w:rPr>
            </w:pPr>
          </w:p>
        </w:tc>
      </w:tr>
      <w:tr w:rsidR="00350042" w:rsidRPr="00350042" w14:paraId="2643ED2F" w14:textId="77777777" w:rsidTr="003E3BC4">
        <w:tc>
          <w:tcPr>
            <w:tcW w:w="2420" w:type="dxa"/>
            <w:vMerge w:val="restart"/>
          </w:tcPr>
          <w:p w14:paraId="7D011F25" w14:textId="77777777" w:rsidR="00350042" w:rsidRPr="00350042" w:rsidRDefault="00350042" w:rsidP="00350042">
            <w:pPr>
              <w:widowControl/>
              <w:autoSpaceDE/>
              <w:autoSpaceDN/>
              <w:jc w:val="center"/>
              <w:rPr>
                <w:b/>
                <w:bCs/>
                <w:lang w:eastAsia="ru-RU"/>
              </w:rPr>
            </w:pPr>
            <w:r w:rsidRPr="00350042">
              <w:rPr>
                <w:b/>
                <w:bCs/>
                <w:lang w:eastAsia="ru-RU"/>
              </w:rPr>
              <w:t>Тема 4. Наружная реклама</w:t>
            </w:r>
          </w:p>
        </w:tc>
        <w:tc>
          <w:tcPr>
            <w:tcW w:w="9204" w:type="dxa"/>
            <w:shd w:val="clear" w:color="auto" w:fill="auto"/>
          </w:tcPr>
          <w:p w14:paraId="2F14C26F"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4A73D6B1" w14:textId="77777777" w:rsidR="00350042" w:rsidRPr="00350042" w:rsidRDefault="00350042" w:rsidP="00350042">
            <w:pPr>
              <w:widowControl/>
              <w:tabs>
                <w:tab w:val="left" w:pos="298"/>
              </w:tabs>
              <w:autoSpaceDE/>
              <w:autoSpaceDN/>
              <w:rPr>
                <w:lang w:eastAsia="ru-RU"/>
              </w:rPr>
            </w:pPr>
            <w:r w:rsidRPr="00350042">
              <w:rPr>
                <w:lang w:eastAsia="ru-RU"/>
              </w:rPr>
              <w:t>Виды наружной рекламы, назначение и роль. Обзор и анализ рекламной продукции наружной</w:t>
            </w:r>
          </w:p>
          <w:p w14:paraId="5900313F" w14:textId="77777777" w:rsidR="00350042" w:rsidRPr="00350042" w:rsidRDefault="00350042" w:rsidP="00350042">
            <w:pPr>
              <w:widowControl/>
              <w:tabs>
                <w:tab w:val="left" w:pos="298"/>
              </w:tabs>
              <w:autoSpaceDE/>
              <w:autoSpaceDN/>
              <w:rPr>
                <w:lang w:eastAsia="ru-RU"/>
              </w:rPr>
            </w:pPr>
            <w:r w:rsidRPr="00350042">
              <w:rPr>
                <w:lang w:eastAsia="ru-RU"/>
              </w:rPr>
              <w:t>рекламы г. Перми. Технологии создания наружной рекламы.</w:t>
            </w:r>
            <w:r w:rsidRPr="00350042">
              <w:rPr>
                <w:rFonts w:ascii="Calibri" w:hAnsi="Calibri"/>
                <w:lang w:eastAsia="ru-RU"/>
              </w:rPr>
              <w:t xml:space="preserve"> </w:t>
            </w:r>
            <w:r w:rsidRPr="00350042">
              <w:rPr>
                <w:lang w:eastAsia="ru-RU"/>
              </w:rPr>
              <w:t>Рекламно - информационная конструкция, располагаемая со стороны фасада здания несущая на себе имиджевую или рекламную информацию (вывески, витрины). Современные технологии и методы в световой наружной рекламе (короба, неон). Виды объемных букв для наружного размещения и интерьеров.</w:t>
            </w:r>
          </w:p>
        </w:tc>
        <w:tc>
          <w:tcPr>
            <w:tcW w:w="1134" w:type="dxa"/>
            <w:vAlign w:val="center"/>
          </w:tcPr>
          <w:p w14:paraId="776E1BC5"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562C4542"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7B69D601"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89E01FB" w14:textId="77777777" w:rsidTr="003E3BC4">
        <w:tc>
          <w:tcPr>
            <w:tcW w:w="2420" w:type="dxa"/>
            <w:vMerge/>
          </w:tcPr>
          <w:p w14:paraId="16EEF1A1"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67B860E3"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769D589" w14:textId="77777777" w:rsidR="00350042" w:rsidRPr="00350042" w:rsidRDefault="00350042" w:rsidP="00350042">
            <w:pPr>
              <w:widowControl/>
              <w:tabs>
                <w:tab w:val="left" w:pos="298"/>
              </w:tabs>
              <w:autoSpaceDE/>
              <w:autoSpaceDN/>
              <w:rPr>
                <w:lang w:eastAsia="ru-RU"/>
              </w:rPr>
            </w:pPr>
            <w:r w:rsidRPr="00350042">
              <w:rPr>
                <w:lang w:eastAsia="ru-RU"/>
              </w:rPr>
              <w:t>Разработка макета билборда с мокапом для компании Рич, Фамилия, Маяк, ТЦ Мега. Оформление рекламы в автобусе, трамвае.</w:t>
            </w:r>
            <w:r w:rsidRPr="00350042">
              <w:rPr>
                <w:rFonts w:ascii="Calibri" w:hAnsi="Calibri"/>
                <w:lang w:eastAsia="ru-RU"/>
              </w:rPr>
              <w:t xml:space="preserve"> </w:t>
            </w:r>
            <w:r w:rsidRPr="00350042">
              <w:rPr>
                <w:lang w:eastAsia="ru-RU"/>
              </w:rPr>
              <w:t>Виды табличек и их изготовление. Разработка макета вывески. Разработка макета витрины. Нетрадиционные средства рекламы. Реклама из воздушных шаров.</w:t>
            </w:r>
          </w:p>
        </w:tc>
        <w:tc>
          <w:tcPr>
            <w:tcW w:w="1134" w:type="dxa"/>
            <w:vAlign w:val="center"/>
          </w:tcPr>
          <w:p w14:paraId="22319FEB"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64D0C838" w14:textId="77777777" w:rsidR="00350042" w:rsidRPr="00350042" w:rsidRDefault="00350042" w:rsidP="00350042">
            <w:pPr>
              <w:widowControl/>
              <w:autoSpaceDE/>
              <w:autoSpaceDN/>
              <w:spacing w:line="238" w:lineRule="auto"/>
              <w:jc w:val="center"/>
              <w:rPr>
                <w:lang w:eastAsia="ru-RU"/>
              </w:rPr>
            </w:pPr>
          </w:p>
        </w:tc>
      </w:tr>
      <w:tr w:rsidR="00350042" w:rsidRPr="00350042" w14:paraId="20DBF6F3" w14:textId="77777777" w:rsidTr="003E3BC4">
        <w:tc>
          <w:tcPr>
            <w:tcW w:w="2420" w:type="dxa"/>
            <w:vMerge/>
          </w:tcPr>
          <w:p w14:paraId="20BEDAC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54DB7036"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016CADC0"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 Подготовить эскиз информационного рекламного стенда.</w:t>
            </w:r>
          </w:p>
          <w:p w14:paraId="415241F7"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листовки - рекламы на транспорт.</w:t>
            </w:r>
            <w:r w:rsidRPr="00350042">
              <w:rPr>
                <w:rFonts w:ascii="Calibri" w:hAnsi="Calibri"/>
                <w:lang w:eastAsia="ru-RU"/>
              </w:rPr>
              <w:t xml:space="preserve"> </w:t>
            </w:r>
            <w:r w:rsidRPr="00350042">
              <w:rPr>
                <w:lang w:eastAsia="ru-RU"/>
              </w:rPr>
              <w:t>Разработка элементов интерьерной печати на различных видах баннерной ткани.</w:t>
            </w:r>
          </w:p>
        </w:tc>
        <w:tc>
          <w:tcPr>
            <w:tcW w:w="1134" w:type="dxa"/>
            <w:vAlign w:val="center"/>
          </w:tcPr>
          <w:p w14:paraId="0BB988D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7C2379A" w14:textId="77777777" w:rsidR="00350042" w:rsidRPr="00350042" w:rsidRDefault="00350042" w:rsidP="00350042">
            <w:pPr>
              <w:widowControl/>
              <w:autoSpaceDE/>
              <w:autoSpaceDN/>
              <w:spacing w:line="238" w:lineRule="auto"/>
              <w:jc w:val="center"/>
              <w:rPr>
                <w:lang w:eastAsia="ru-RU"/>
              </w:rPr>
            </w:pPr>
          </w:p>
        </w:tc>
      </w:tr>
      <w:tr w:rsidR="00350042" w:rsidRPr="00350042" w14:paraId="3EA391BA" w14:textId="77777777" w:rsidTr="003E3BC4">
        <w:tc>
          <w:tcPr>
            <w:tcW w:w="2420" w:type="dxa"/>
            <w:vMerge w:val="restart"/>
          </w:tcPr>
          <w:p w14:paraId="319D8040" w14:textId="77777777" w:rsidR="00350042" w:rsidRPr="00350042" w:rsidRDefault="00350042" w:rsidP="00350042">
            <w:pPr>
              <w:widowControl/>
              <w:autoSpaceDE/>
              <w:autoSpaceDN/>
              <w:jc w:val="center"/>
              <w:rPr>
                <w:b/>
                <w:bCs/>
                <w:iCs/>
                <w:lang w:eastAsia="ru-RU"/>
              </w:rPr>
            </w:pPr>
            <w:r w:rsidRPr="00350042">
              <w:rPr>
                <w:b/>
                <w:bCs/>
                <w:iCs/>
                <w:lang w:eastAsia="ru-RU"/>
              </w:rPr>
              <w:t>Тема 5. Сувенирная продукция</w:t>
            </w:r>
          </w:p>
        </w:tc>
        <w:tc>
          <w:tcPr>
            <w:tcW w:w="9204" w:type="dxa"/>
          </w:tcPr>
          <w:p w14:paraId="024DE508" w14:textId="77777777" w:rsidR="00350042" w:rsidRPr="00350042" w:rsidRDefault="00350042" w:rsidP="00350042">
            <w:pPr>
              <w:shd w:val="clear" w:color="auto" w:fill="FFFFFF"/>
              <w:tabs>
                <w:tab w:val="left" w:pos="298"/>
              </w:tabs>
              <w:autoSpaceDE/>
              <w:autoSpaceDN/>
              <w:rPr>
                <w:b/>
                <w:bCs/>
                <w:iCs/>
                <w:lang w:eastAsia="ru-RU"/>
              </w:rPr>
            </w:pPr>
            <w:r w:rsidRPr="00350042">
              <w:rPr>
                <w:b/>
                <w:bCs/>
                <w:iCs/>
                <w:lang w:eastAsia="ru-RU"/>
              </w:rPr>
              <w:t>Содержание учебного материала</w:t>
            </w:r>
          </w:p>
          <w:p w14:paraId="015805D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Бизнес-сувениры. Цель и назначение: эффективный инструмент. Кому дарить, что дарить и почему. Кто дарит, зачем и почем (стоимость подарков). Повод для подарка. Праздники, мероприятия, сценарий презента, ситуация дарения, целевая группа. 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8E53A8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7D038F6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0CA12FDC"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1EB5C71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00B4A0DB" w14:textId="77777777" w:rsidTr="003E3BC4">
        <w:tc>
          <w:tcPr>
            <w:tcW w:w="2420" w:type="dxa"/>
            <w:vMerge/>
          </w:tcPr>
          <w:p w14:paraId="241A5447" w14:textId="77777777" w:rsidR="00350042" w:rsidRPr="00350042" w:rsidRDefault="00350042" w:rsidP="00350042">
            <w:pPr>
              <w:widowControl/>
              <w:autoSpaceDE/>
              <w:autoSpaceDN/>
              <w:jc w:val="center"/>
              <w:rPr>
                <w:lang w:eastAsia="ru-RU"/>
              </w:rPr>
            </w:pPr>
          </w:p>
        </w:tc>
        <w:tc>
          <w:tcPr>
            <w:tcW w:w="9204" w:type="dxa"/>
          </w:tcPr>
          <w:p w14:paraId="211FFB1E"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62F160C6" w14:textId="77777777" w:rsidR="00350042" w:rsidRPr="00350042" w:rsidRDefault="00350042" w:rsidP="00350042">
            <w:pPr>
              <w:widowControl/>
              <w:tabs>
                <w:tab w:val="left" w:pos="298"/>
              </w:tabs>
              <w:autoSpaceDE/>
              <w:autoSpaceDN/>
              <w:rPr>
                <w:lang w:eastAsia="ru-RU"/>
              </w:rPr>
            </w:pPr>
            <w:r w:rsidRPr="00350042">
              <w:rPr>
                <w:lang w:eastAsia="ru-RU"/>
              </w:rPr>
              <w:t>Разработка концепции подарочной продукции: кружки с надписями, фирменные ручки, блокнот. Создание макета подарочного сертификата. Разработка открытки двухсторонняя. Оформление брендбука. Разработка дизайн-проекта фасада торгового предприятия (вывески, витрины). Разработка плаката</w:t>
            </w:r>
          </w:p>
        </w:tc>
        <w:tc>
          <w:tcPr>
            <w:tcW w:w="1134" w:type="dxa"/>
            <w:vAlign w:val="center"/>
          </w:tcPr>
          <w:p w14:paraId="611A7294"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4EAA921F" w14:textId="77777777" w:rsidR="00350042" w:rsidRPr="00350042" w:rsidRDefault="00350042" w:rsidP="00350042">
            <w:pPr>
              <w:widowControl/>
              <w:autoSpaceDE/>
              <w:autoSpaceDN/>
              <w:spacing w:line="238" w:lineRule="auto"/>
              <w:jc w:val="center"/>
              <w:rPr>
                <w:lang w:eastAsia="ru-RU"/>
              </w:rPr>
            </w:pPr>
          </w:p>
        </w:tc>
      </w:tr>
      <w:tr w:rsidR="00350042" w:rsidRPr="00350042" w14:paraId="024F93E0" w14:textId="77777777" w:rsidTr="003E3BC4">
        <w:tc>
          <w:tcPr>
            <w:tcW w:w="2420" w:type="dxa"/>
            <w:vMerge/>
          </w:tcPr>
          <w:p w14:paraId="2C8BB31F" w14:textId="77777777" w:rsidR="00350042" w:rsidRPr="00350042" w:rsidRDefault="00350042" w:rsidP="00350042">
            <w:pPr>
              <w:widowControl/>
              <w:autoSpaceDE/>
              <w:autoSpaceDN/>
              <w:jc w:val="center"/>
              <w:rPr>
                <w:color w:val="FF0000"/>
                <w:lang w:eastAsia="ru-RU"/>
              </w:rPr>
            </w:pPr>
          </w:p>
        </w:tc>
        <w:tc>
          <w:tcPr>
            <w:tcW w:w="9204" w:type="dxa"/>
            <w:shd w:val="clear" w:color="auto" w:fill="auto"/>
          </w:tcPr>
          <w:p w14:paraId="066383A2" w14:textId="77777777" w:rsidR="00350042" w:rsidRPr="00350042" w:rsidRDefault="00350042" w:rsidP="00350042">
            <w:pPr>
              <w:widowControl/>
              <w:tabs>
                <w:tab w:val="left" w:pos="298"/>
              </w:tabs>
              <w:autoSpaceDE/>
              <w:autoSpaceDN/>
              <w:spacing w:line="238" w:lineRule="auto"/>
              <w:ind w:right="-57"/>
              <w:rPr>
                <w:b/>
                <w:bCs/>
                <w:lang w:eastAsia="ru-RU"/>
              </w:rPr>
            </w:pPr>
            <w:r w:rsidRPr="00350042">
              <w:rPr>
                <w:b/>
                <w:bCs/>
                <w:lang w:eastAsia="ru-RU"/>
              </w:rPr>
              <w:t>Самостоятельная работа</w:t>
            </w:r>
          </w:p>
          <w:p w14:paraId="32BD94E3" w14:textId="77777777" w:rsidR="00350042" w:rsidRPr="00350042" w:rsidRDefault="00350042" w:rsidP="00350042">
            <w:pPr>
              <w:widowControl/>
              <w:tabs>
                <w:tab w:val="left" w:pos="298"/>
              </w:tabs>
              <w:autoSpaceDE/>
              <w:autoSpaceDN/>
              <w:spacing w:line="238" w:lineRule="auto"/>
              <w:ind w:right="-57"/>
              <w:rPr>
                <w:lang w:eastAsia="ru-RU"/>
              </w:rPr>
            </w:pPr>
            <w:r w:rsidRPr="00350042">
              <w:rPr>
                <w:lang w:eastAsia="ru-RU"/>
              </w:rPr>
              <w:t xml:space="preserve">Проработка конспектов занятий. Приготовить эскизы для объемных наклеек. Выполнить </w:t>
            </w:r>
            <w:r w:rsidRPr="00350042">
              <w:rPr>
                <w:lang w:eastAsia="ru-RU"/>
              </w:rPr>
              <w:lastRenderedPageBreak/>
              <w:t>семиотический анализ рекламной продукции</w:t>
            </w:r>
          </w:p>
        </w:tc>
        <w:tc>
          <w:tcPr>
            <w:tcW w:w="1134" w:type="dxa"/>
            <w:vAlign w:val="center"/>
          </w:tcPr>
          <w:p w14:paraId="2E059F0C" w14:textId="77777777" w:rsidR="00350042" w:rsidRPr="00350042" w:rsidRDefault="00350042" w:rsidP="00350042">
            <w:pPr>
              <w:widowControl/>
              <w:autoSpaceDE/>
              <w:autoSpaceDN/>
              <w:spacing w:line="238" w:lineRule="auto"/>
              <w:jc w:val="center"/>
              <w:rPr>
                <w:lang w:eastAsia="ru-RU"/>
              </w:rPr>
            </w:pPr>
            <w:r w:rsidRPr="00350042">
              <w:rPr>
                <w:lang w:eastAsia="ru-RU"/>
              </w:rPr>
              <w:lastRenderedPageBreak/>
              <w:t>12</w:t>
            </w:r>
          </w:p>
        </w:tc>
        <w:tc>
          <w:tcPr>
            <w:tcW w:w="2268" w:type="dxa"/>
            <w:vMerge/>
          </w:tcPr>
          <w:p w14:paraId="28B351A3" w14:textId="77777777" w:rsidR="00350042" w:rsidRPr="00350042" w:rsidRDefault="00350042" w:rsidP="00350042">
            <w:pPr>
              <w:widowControl/>
              <w:autoSpaceDE/>
              <w:autoSpaceDN/>
              <w:spacing w:line="238" w:lineRule="auto"/>
              <w:jc w:val="center"/>
              <w:rPr>
                <w:lang w:eastAsia="ru-RU"/>
              </w:rPr>
            </w:pPr>
          </w:p>
        </w:tc>
      </w:tr>
      <w:tr w:rsidR="00350042" w:rsidRPr="00350042" w14:paraId="4221024B" w14:textId="77777777" w:rsidTr="003E3BC4">
        <w:tc>
          <w:tcPr>
            <w:tcW w:w="2420" w:type="dxa"/>
            <w:vMerge w:val="restart"/>
          </w:tcPr>
          <w:p w14:paraId="41E8B64E" w14:textId="77777777" w:rsidR="00350042" w:rsidRPr="00350042" w:rsidRDefault="00350042" w:rsidP="00350042">
            <w:pPr>
              <w:widowControl/>
              <w:autoSpaceDE/>
              <w:autoSpaceDN/>
              <w:jc w:val="center"/>
              <w:rPr>
                <w:b/>
                <w:lang w:eastAsia="ru-RU"/>
              </w:rPr>
            </w:pPr>
            <w:r w:rsidRPr="00350042">
              <w:rPr>
                <w:b/>
                <w:lang w:eastAsia="ru-RU"/>
              </w:rPr>
              <w:t>Тема 6. Мероприятия для прессы. Выставочные мероприятия</w:t>
            </w:r>
          </w:p>
        </w:tc>
        <w:tc>
          <w:tcPr>
            <w:tcW w:w="9204" w:type="dxa"/>
          </w:tcPr>
          <w:p w14:paraId="17A699D5" w14:textId="77777777" w:rsidR="00350042" w:rsidRPr="00350042" w:rsidRDefault="00350042" w:rsidP="00350042">
            <w:pPr>
              <w:widowControl/>
              <w:autoSpaceDE/>
              <w:autoSpaceDN/>
              <w:rPr>
                <w:b/>
                <w:lang w:eastAsia="ru-RU"/>
              </w:rPr>
            </w:pPr>
            <w:r w:rsidRPr="00350042">
              <w:rPr>
                <w:b/>
                <w:lang w:eastAsia="ru-RU"/>
              </w:rPr>
              <w:t>Содержание учебного материала</w:t>
            </w:r>
          </w:p>
          <w:p w14:paraId="6D6837C0" w14:textId="77777777" w:rsidR="00350042" w:rsidRPr="00350042" w:rsidRDefault="00350042" w:rsidP="00350042">
            <w:pPr>
              <w:widowControl/>
              <w:autoSpaceDE/>
              <w:autoSpaceDN/>
              <w:rPr>
                <w:bCs/>
                <w:lang w:eastAsia="ru-RU"/>
              </w:rPr>
            </w:pPr>
            <w:r w:rsidRPr="00350042">
              <w:rPr>
                <w:bCs/>
                <w:lang w:eastAsia="ru-RU"/>
              </w:rPr>
              <w:t>Мероприятия для прессы: назначение, разновидности, правила организации.</w:t>
            </w:r>
          </w:p>
          <w:p w14:paraId="522FA381" w14:textId="77777777" w:rsidR="00350042" w:rsidRPr="00350042" w:rsidRDefault="00350042" w:rsidP="00350042">
            <w:pPr>
              <w:widowControl/>
              <w:autoSpaceDE/>
              <w:autoSpaceDN/>
              <w:rPr>
                <w:bCs/>
                <w:lang w:eastAsia="ru-RU"/>
              </w:rPr>
            </w:pPr>
            <w:r w:rsidRPr="00350042">
              <w:rPr>
                <w:bCs/>
                <w:lang w:eastAsia="ru-RU"/>
              </w:rPr>
              <w:t xml:space="preserve">Выставочные мероприятия: разновидности, бюджет, правила организации. Выставочный стенд. Рекламные конструкции. </w:t>
            </w:r>
          </w:p>
        </w:tc>
        <w:tc>
          <w:tcPr>
            <w:tcW w:w="1134" w:type="dxa"/>
            <w:vAlign w:val="center"/>
          </w:tcPr>
          <w:p w14:paraId="08A0754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0EC0612A"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055C547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D250073" w14:textId="77777777" w:rsidTr="003E3BC4">
        <w:tc>
          <w:tcPr>
            <w:tcW w:w="2420" w:type="dxa"/>
            <w:vMerge/>
          </w:tcPr>
          <w:p w14:paraId="0761BF68" w14:textId="77777777" w:rsidR="00350042" w:rsidRPr="00350042" w:rsidRDefault="00350042" w:rsidP="00350042">
            <w:pPr>
              <w:widowControl/>
              <w:autoSpaceDE/>
              <w:autoSpaceDN/>
              <w:jc w:val="center"/>
              <w:rPr>
                <w:color w:val="FF0000"/>
                <w:lang w:eastAsia="ru-RU"/>
              </w:rPr>
            </w:pPr>
          </w:p>
        </w:tc>
        <w:tc>
          <w:tcPr>
            <w:tcW w:w="9204" w:type="dxa"/>
          </w:tcPr>
          <w:p w14:paraId="4BF8A92F"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1D7F56F4"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Организация пресс-конференции. Формирование бюджета выставочного мероприятия. Разработка макета выставочного стенда. Разработка рекламных конструкций: ролл-ап, штендер, пресс-волл. Подготовка информационных материалов для партнеров, прессы, клиентов.</w:t>
            </w:r>
          </w:p>
        </w:tc>
        <w:tc>
          <w:tcPr>
            <w:tcW w:w="1134" w:type="dxa"/>
            <w:vAlign w:val="center"/>
          </w:tcPr>
          <w:p w14:paraId="3937912D"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23C95094" w14:textId="77777777" w:rsidR="00350042" w:rsidRPr="00350042" w:rsidRDefault="00350042" w:rsidP="00350042">
            <w:pPr>
              <w:widowControl/>
              <w:autoSpaceDE/>
              <w:autoSpaceDN/>
              <w:spacing w:line="238" w:lineRule="auto"/>
              <w:jc w:val="center"/>
              <w:rPr>
                <w:lang w:eastAsia="ru-RU"/>
              </w:rPr>
            </w:pPr>
          </w:p>
        </w:tc>
      </w:tr>
      <w:tr w:rsidR="00350042" w:rsidRPr="00350042" w14:paraId="1DB2582B" w14:textId="77777777" w:rsidTr="003E3BC4">
        <w:tc>
          <w:tcPr>
            <w:tcW w:w="2420" w:type="dxa"/>
            <w:vMerge/>
          </w:tcPr>
          <w:p w14:paraId="0F8F2EF2" w14:textId="77777777" w:rsidR="00350042" w:rsidRPr="00350042" w:rsidRDefault="00350042" w:rsidP="00350042">
            <w:pPr>
              <w:widowControl/>
              <w:autoSpaceDE/>
              <w:autoSpaceDN/>
              <w:jc w:val="center"/>
              <w:rPr>
                <w:color w:val="FF0000"/>
                <w:lang w:eastAsia="ru-RU"/>
              </w:rPr>
            </w:pPr>
          </w:p>
        </w:tc>
        <w:tc>
          <w:tcPr>
            <w:tcW w:w="9204" w:type="dxa"/>
          </w:tcPr>
          <w:p w14:paraId="0308B47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FFEDAD7"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Составление плана выездных мероприятий для компании</w:t>
            </w:r>
          </w:p>
          <w:p w14:paraId="6F1E661D"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Подготовка материалов к практическому занятию</w:t>
            </w:r>
          </w:p>
        </w:tc>
        <w:tc>
          <w:tcPr>
            <w:tcW w:w="1134" w:type="dxa"/>
            <w:vAlign w:val="center"/>
          </w:tcPr>
          <w:p w14:paraId="7C40489D"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492EA665" w14:textId="77777777" w:rsidR="00350042" w:rsidRPr="00350042" w:rsidRDefault="00350042" w:rsidP="00350042">
            <w:pPr>
              <w:widowControl/>
              <w:autoSpaceDE/>
              <w:autoSpaceDN/>
              <w:spacing w:line="238" w:lineRule="auto"/>
              <w:jc w:val="center"/>
              <w:rPr>
                <w:lang w:eastAsia="ru-RU"/>
              </w:rPr>
            </w:pPr>
          </w:p>
        </w:tc>
      </w:tr>
      <w:tr w:rsidR="00350042" w:rsidRPr="00350042" w14:paraId="4AA651C5" w14:textId="77777777" w:rsidTr="003E3BC4">
        <w:tc>
          <w:tcPr>
            <w:tcW w:w="2420" w:type="dxa"/>
            <w:vMerge w:val="restart"/>
          </w:tcPr>
          <w:p w14:paraId="5DED3D8A" w14:textId="77777777" w:rsidR="00350042" w:rsidRPr="00350042" w:rsidRDefault="00350042" w:rsidP="00350042">
            <w:pPr>
              <w:widowControl/>
              <w:autoSpaceDE/>
              <w:autoSpaceDN/>
              <w:jc w:val="center"/>
              <w:rPr>
                <w:b/>
                <w:bCs/>
                <w:lang w:eastAsia="ru-RU"/>
              </w:rPr>
            </w:pPr>
            <w:r w:rsidRPr="00350042">
              <w:rPr>
                <w:b/>
                <w:bCs/>
                <w:lang w:eastAsia="ru-RU"/>
              </w:rPr>
              <w:t>Тема 7. Производство рекламного социального и общественного продукта</w:t>
            </w:r>
          </w:p>
        </w:tc>
        <w:tc>
          <w:tcPr>
            <w:tcW w:w="9204" w:type="dxa"/>
          </w:tcPr>
          <w:p w14:paraId="715EC1C1"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Содержание учебного материала</w:t>
            </w:r>
          </w:p>
          <w:p w14:paraId="5B3BF529"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Особенности производства различных видов рекламного плаката с объектом, афиши, постера.</w:t>
            </w:r>
          </w:p>
          <w:p w14:paraId="2638FD0A" w14:textId="19E0CA4A"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 xml:space="preserve">Технологии оформления выставки. Технологии разработки социальной рекламы. Технологии оформления выставки (Выполнение авторского эскиза). </w:t>
            </w:r>
          </w:p>
        </w:tc>
        <w:tc>
          <w:tcPr>
            <w:tcW w:w="1134" w:type="dxa"/>
            <w:vAlign w:val="center"/>
          </w:tcPr>
          <w:p w14:paraId="7350259F"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64C03F6B"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3E4DD30C"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283ACBA6" w14:textId="77777777" w:rsidTr="003E3BC4">
        <w:tc>
          <w:tcPr>
            <w:tcW w:w="2420" w:type="dxa"/>
            <w:vMerge/>
          </w:tcPr>
          <w:p w14:paraId="699BC74F" w14:textId="77777777" w:rsidR="00350042" w:rsidRPr="00350042" w:rsidRDefault="00350042" w:rsidP="00350042">
            <w:pPr>
              <w:widowControl/>
              <w:autoSpaceDE/>
              <w:autoSpaceDN/>
              <w:spacing w:line="238" w:lineRule="auto"/>
              <w:jc w:val="center"/>
              <w:rPr>
                <w:color w:val="FF0000"/>
                <w:lang w:eastAsia="ru-RU"/>
              </w:rPr>
            </w:pPr>
          </w:p>
        </w:tc>
        <w:tc>
          <w:tcPr>
            <w:tcW w:w="9204" w:type="dxa"/>
          </w:tcPr>
          <w:p w14:paraId="183A0C4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05F4B1F8" w14:textId="34427EA3" w:rsidR="00350042" w:rsidRPr="00350042" w:rsidRDefault="00350042" w:rsidP="00350042">
            <w:pPr>
              <w:widowControl/>
              <w:tabs>
                <w:tab w:val="left" w:pos="248"/>
              </w:tabs>
              <w:autoSpaceDE/>
              <w:autoSpaceDN/>
              <w:spacing w:line="238" w:lineRule="auto"/>
              <w:ind w:right="-57"/>
              <w:rPr>
                <w:color w:val="FF0000"/>
                <w:lang w:eastAsia="ru-RU"/>
              </w:rPr>
            </w:pPr>
            <w:bookmarkStart w:id="14" w:name="_Hlk158911923"/>
            <w:r w:rsidRPr="00350042">
              <w:rPr>
                <w:lang w:eastAsia="ru-RU"/>
              </w:rPr>
              <w:t>Создание рекламного плаката - социальная реклама</w:t>
            </w:r>
            <w:bookmarkEnd w:id="14"/>
            <w:r w:rsidRPr="00350042">
              <w:rPr>
                <w:lang w:eastAsia="ru-RU"/>
              </w:rPr>
              <w:t xml:space="preserve">. </w:t>
            </w:r>
            <w:bookmarkStart w:id="15" w:name="_Hlk158911995"/>
            <w:r w:rsidRPr="00350042">
              <w:rPr>
                <w:lang w:eastAsia="ru-RU"/>
              </w:rPr>
              <w:t>Создание рекламной концертной афиши.</w:t>
            </w:r>
            <w:r w:rsidR="00AF0E0F">
              <w:t xml:space="preserve"> </w:t>
            </w:r>
            <w:r w:rsidR="00AF0E0F" w:rsidRPr="00AF0E0F">
              <w:rPr>
                <w:lang w:eastAsia="ru-RU"/>
              </w:rPr>
              <w:t>Защита авторского проекта выставки.</w:t>
            </w:r>
            <w:r w:rsidRPr="00350042">
              <w:rPr>
                <w:lang w:eastAsia="ru-RU"/>
              </w:rPr>
              <w:t xml:space="preserve"> </w:t>
            </w:r>
            <w:bookmarkEnd w:id="15"/>
          </w:p>
        </w:tc>
        <w:tc>
          <w:tcPr>
            <w:tcW w:w="1134" w:type="dxa"/>
            <w:vAlign w:val="center"/>
          </w:tcPr>
          <w:p w14:paraId="175C2BD9"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60AD283" w14:textId="77777777" w:rsidR="00350042" w:rsidRPr="00350042" w:rsidRDefault="00350042" w:rsidP="00350042">
            <w:pPr>
              <w:widowControl/>
              <w:autoSpaceDE/>
              <w:autoSpaceDN/>
              <w:spacing w:line="238" w:lineRule="auto"/>
              <w:jc w:val="center"/>
              <w:rPr>
                <w:lang w:eastAsia="ru-RU"/>
              </w:rPr>
            </w:pPr>
          </w:p>
        </w:tc>
      </w:tr>
      <w:tr w:rsidR="00350042" w:rsidRPr="00350042" w14:paraId="7BDFBC9F" w14:textId="77777777" w:rsidTr="003E3BC4">
        <w:tc>
          <w:tcPr>
            <w:tcW w:w="2420" w:type="dxa"/>
            <w:vMerge/>
          </w:tcPr>
          <w:p w14:paraId="72A373E5" w14:textId="77777777" w:rsidR="00350042" w:rsidRPr="00350042" w:rsidRDefault="00350042" w:rsidP="00350042">
            <w:pPr>
              <w:widowControl/>
              <w:autoSpaceDE/>
              <w:autoSpaceDN/>
              <w:spacing w:line="238" w:lineRule="auto"/>
              <w:rPr>
                <w:color w:val="FF0000"/>
                <w:lang w:eastAsia="ru-RU"/>
              </w:rPr>
            </w:pPr>
          </w:p>
        </w:tc>
        <w:tc>
          <w:tcPr>
            <w:tcW w:w="9204" w:type="dxa"/>
          </w:tcPr>
          <w:p w14:paraId="03A21B2C"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CF90793"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Проработка конспектов занятий. Подготовка к экзамену.</w:t>
            </w:r>
          </w:p>
        </w:tc>
        <w:tc>
          <w:tcPr>
            <w:tcW w:w="1134" w:type="dxa"/>
            <w:vAlign w:val="center"/>
          </w:tcPr>
          <w:p w14:paraId="78A4932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5CAD3539" w14:textId="77777777" w:rsidR="00350042" w:rsidRPr="00350042" w:rsidRDefault="00350042" w:rsidP="00350042">
            <w:pPr>
              <w:widowControl/>
              <w:autoSpaceDE/>
              <w:autoSpaceDN/>
              <w:spacing w:line="238" w:lineRule="auto"/>
              <w:jc w:val="center"/>
              <w:rPr>
                <w:lang w:eastAsia="ru-RU"/>
              </w:rPr>
            </w:pPr>
          </w:p>
        </w:tc>
      </w:tr>
      <w:tr w:rsidR="00350042" w:rsidRPr="00350042" w14:paraId="7BC42746" w14:textId="77777777" w:rsidTr="003E3BC4">
        <w:tc>
          <w:tcPr>
            <w:tcW w:w="11624" w:type="dxa"/>
            <w:gridSpan w:val="2"/>
          </w:tcPr>
          <w:p w14:paraId="515415B3"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Промежуточная аттестация - экзамен</w:t>
            </w:r>
          </w:p>
        </w:tc>
        <w:tc>
          <w:tcPr>
            <w:tcW w:w="1134" w:type="dxa"/>
            <w:vAlign w:val="center"/>
          </w:tcPr>
          <w:p w14:paraId="21D14A46" w14:textId="77777777" w:rsidR="00350042" w:rsidRPr="00350042" w:rsidRDefault="00350042" w:rsidP="00350042">
            <w:pPr>
              <w:widowControl/>
              <w:autoSpaceDE/>
              <w:autoSpaceDN/>
              <w:spacing w:line="238" w:lineRule="auto"/>
              <w:jc w:val="center"/>
              <w:rPr>
                <w:lang w:eastAsia="ru-RU"/>
              </w:rPr>
            </w:pPr>
          </w:p>
        </w:tc>
        <w:tc>
          <w:tcPr>
            <w:tcW w:w="2268" w:type="dxa"/>
          </w:tcPr>
          <w:p w14:paraId="751B1586"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B15BB6E"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8C4591">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6" w:name="_Toc95729122"/>
      <w:r w:rsidRPr="00095BF1">
        <w:lastRenderedPageBreak/>
        <w:t>3. УСЛОВИЯ РЕАЛИЗАЦИИ ПРОГРАММЫ УЧЕБНОЙ ДИСЦИПЛИНЫ</w:t>
      </w:r>
      <w:bookmarkEnd w:id="9"/>
      <w:bookmarkEnd w:id="10"/>
      <w:bookmarkEnd w:id="11"/>
      <w:bookmarkEnd w:id="16"/>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4DE71D78"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7" w:name="_Hlk158043426"/>
      <w:bookmarkStart w:id="18" w:name="_Toc58932193"/>
      <w:bookmarkStart w:id="19" w:name="_Toc58932275"/>
      <w:bookmarkStart w:id="20" w:name="_Toc58932345"/>
      <w:bookmarkStart w:id="21" w:name="_Toc95729123"/>
      <w:r w:rsidRPr="00A563BC">
        <w:rPr>
          <w:b/>
          <w:bCs/>
          <w:sz w:val="24"/>
          <w:szCs w:val="24"/>
          <w:lang w:eastAsia="ru-RU"/>
        </w:rPr>
        <w:t>Основные источники:</w:t>
      </w:r>
    </w:p>
    <w:p w14:paraId="36627177"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79A7B925"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3276B541"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0F145F59"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1B9A9FEB"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15F5B1E5"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0DB66886"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29D4975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5BBF13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C66F9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25895FD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222EDAC8"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7A8BE10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6345AAF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02BD3162"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2F1C3A0B" w14:textId="77777777" w:rsidR="00A563BC" w:rsidRPr="00A563BC" w:rsidRDefault="00A563BC" w:rsidP="00A563BC">
      <w:pPr>
        <w:widowControl/>
        <w:numPr>
          <w:ilvl w:val="0"/>
          <w:numId w:val="21"/>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68EB8FB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2FF62B0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1DDEF42"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0A307B8A"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0100185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7BB2150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79DD5E18"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3C6FBF12"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2601F539"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342963D3" w14:textId="77777777" w:rsidR="00A563BC" w:rsidRPr="00A563BC" w:rsidRDefault="00A563BC" w:rsidP="00A563BC">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32E76082"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window</w:t>
        </w:r>
        <w:r w:rsidR="00A563BC" w:rsidRPr="00A563BC">
          <w:rPr>
            <w:rFonts w:eastAsia="SimSun"/>
            <w:sz w:val="24"/>
            <w:szCs w:val="24"/>
            <w:lang w:eastAsia="ru-RU"/>
          </w:rPr>
          <w:t>.</w:t>
        </w:r>
        <w:r w:rsidR="00A563BC" w:rsidRPr="00A563BC">
          <w:rPr>
            <w:rFonts w:eastAsia="SimSun"/>
            <w:sz w:val="24"/>
            <w:szCs w:val="24"/>
            <w:lang w:val="en-US" w:eastAsia="ru-RU"/>
          </w:rPr>
          <w:t>edu</w:t>
        </w:r>
        <w:r w:rsidR="00A563BC" w:rsidRPr="00A563BC">
          <w:rPr>
            <w:rFonts w:eastAsia="SimSun"/>
            <w:sz w:val="24"/>
            <w:szCs w:val="24"/>
            <w:lang w:eastAsia="ru-RU"/>
          </w:rPr>
          <w:t>.</w:t>
        </w:r>
        <w:r w:rsidR="00A563BC" w:rsidRPr="00A563BC">
          <w:rPr>
            <w:rFonts w:eastAsia="SimSun"/>
            <w:sz w:val="24"/>
            <w:szCs w:val="24"/>
            <w:lang w:val="en-US" w:eastAsia="ru-RU"/>
          </w:rPr>
          <w:t>ru</w:t>
        </w:r>
      </w:hyperlink>
      <w:r w:rsidR="00A563BC" w:rsidRPr="00A563BC">
        <w:rPr>
          <w:rFonts w:eastAsia="SimSun"/>
          <w:sz w:val="24"/>
          <w:szCs w:val="24"/>
          <w:lang w:eastAsia="ru-RU"/>
        </w:rPr>
        <w:t xml:space="preserve"> - «Единое окно доступа к образовательным ресурсам»</w:t>
      </w:r>
    </w:p>
    <w:p w14:paraId="716E204F"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edu</w:t>
        </w:r>
        <w:r w:rsidR="00A563BC" w:rsidRPr="00A563BC">
          <w:rPr>
            <w:rFonts w:eastAsia="SimSun"/>
            <w:sz w:val="24"/>
            <w:szCs w:val="24"/>
            <w:lang w:eastAsia="ru-RU"/>
          </w:rPr>
          <w:t>.</w:t>
        </w:r>
        <w:r w:rsidR="00A563BC" w:rsidRPr="00A563BC">
          <w:rPr>
            <w:rFonts w:eastAsia="SimSun"/>
            <w:sz w:val="24"/>
            <w:szCs w:val="24"/>
            <w:lang w:val="en-US" w:eastAsia="ru-RU"/>
          </w:rPr>
          <w:t>ru</w:t>
        </w:r>
      </w:hyperlink>
      <w:r w:rsidR="00A563BC" w:rsidRPr="00A563BC">
        <w:rPr>
          <w:rFonts w:eastAsia="SimSun"/>
          <w:sz w:val="24"/>
          <w:szCs w:val="24"/>
          <w:lang w:eastAsia="ru-RU"/>
        </w:rPr>
        <w:t xml:space="preserve"> - Российский портал открытого образования</w:t>
      </w:r>
    </w:p>
    <w:p w14:paraId="28DA62AC"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A563BC" w:rsidRPr="00A563BC">
          <w:rPr>
            <w:rFonts w:eastAsia="SimSun"/>
            <w:sz w:val="24"/>
            <w:szCs w:val="24"/>
            <w:lang w:val="en-US" w:eastAsia="ru-RU"/>
          </w:rPr>
          <w:t>http://www.znanium.com</w:t>
        </w:r>
      </w:hyperlink>
      <w:r w:rsidR="00A563BC" w:rsidRPr="00A563BC">
        <w:rPr>
          <w:rFonts w:eastAsia="SimSun"/>
          <w:sz w:val="24"/>
          <w:szCs w:val="24"/>
          <w:lang w:val="en-US" w:eastAsia="ru-RU"/>
        </w:rPr>
        <w:t xml:space="preserve"> - </w:t>
      </w:r>
      <w:r w:rsidR="00A563BC" w:rsidRPr="00A563BC">
        <w:rPr>
          <w:rFonts w:eastAsia="SimSun"/>
          <w:sz w:val="24"/>
          <w:szCs w:val="24"/>
          <w:lang w:eastAsia="ru-RU"/>
        </w:rPr>
        <w:t>ЭБС</w:t>
      </w:r>
      <w:r w:rsidR="00A563BC" w:rsidRPr="00A563BC">
        <w:rPr>
          <w:rFonts w:eastAsia="SimSun"/>
          <w:sz w:val="24"/>
          <w:szCs w:val="24"/>
          <w:lang w:val="en-US" w:eastAsia="ru-RU"/>
        </w:rPr>
        <w:t xml:space="preserve"> «Iprbooks»</w:t>
      </w:r>
    </w:p>
    <w:p w14:paraId="5D083095"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1E3CA4A4"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1784D942"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5E8F7CDC"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41B5F37E"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7C4AEE01"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61999645"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5C26C349"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561EA8C7"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713DAB4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65E11D48"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082D467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4BF55856"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17"/>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8"/>
      <w:bookmarkEnd w:id="19"/>
      <w:bookmarkEnd w:id="20"/>
      <w:bookmarkEnd w:id="21"/>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22" w:name="_Toc58932194"/>
      <w:bookmarkStart w:id="23" w:name="_Toc58932276"/>
      <w:bookmarkStart w:id="24"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22"/>
      <w:bookmarkEnd w:id="23"/>
      <w:bookmarkEnd w:id="24"/>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7A533092" w14:textId="77777777" w:rsidR="001F2580" w:rsidRPr="00095BF1" w:rsidRDefault="001F2580" w:rsidP="00095BF1">
      <w:pPr>
        <w:widowControl/>
        <w:jc w:val="center"/>
        <w:rPr>
          <w:b/>
          <w:bCs/>
          <w:sz w:val="28"/>
          <w:szCs w:val="28"/>
        </w:rPr>
      </w:pPr>
      <w:r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001C3999" w14:textId="77777777" w:rsidR="0087418B" w:rsidRPr="0087418B" w:rsidRDefault="0087418B" w:rsidP="00095BF1">
      <w:pPr>
        <w:widowControl/>
        <w:jc w:val="both"/>
        <w:rPr>
          <w:vanish/>
          <w:sz w:val="28"/>
          <w:szCs w:val="28"/>
          <w:specVanish/>
        </w:rPr>
      </w:pPr>
    </w:p>
    <w:p w14:paraId="5A55C4B1" w14:textId="77777777" w:rsidR="0087418B" w:rsidRDefault="0087418B" w:rsidP="0087418B">
      <w:pPr>
        <w:rPr>
          <w:sz w:val="28"/>
          <w:szCs w:val="28"/>
        </w:rPr>
      </w:pPr>
      <w:r>
        <w:rPr>
          <w:sz w:val="28"/>
          <w:szCs w:val="28"/>
        </w:rPr>
        <w:t xml:space="preserve"> </w:t>
      </w:r>
    </w:p>
    <w:p w14:paraId="4E9EF8BD" w14:textId="77777777" w:rsidR="0087418B" w:rsidRDefault="0087418B" w:rsidP="0087418B">
      <w:pPr>
        <w:rPr>
          <w:sz w:val="28"/>
          <w:szCs w:val="28"/>
        </w:rPr>
      </w:pPr>
    </w:p>
    <w:p w14:paraId="3401A5A2" w14:textId="77777777" w:rsidR="0087418B" w:rsidRDefault="0087418B" w:rsidP="0087418B">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87418B" w14:paraId="3F0C16CD" w14:textId="77777777" w:rsidTr="0087418B">
        <w:trPr>
          <w:tblCellSpacing w:w="15" w:type="dxa"/>
        </w:trPr>
        <w:tc>
          <w:tcPr>
            <w:tcW w:w="0" w:type="auto"/>
            <w:tcBorders>
              <w:top w:val="nil"/>
              <w:left w:val="nil"/>
              <w:bottom w:val="nil"/>
              <w:right w:val="nil"/>
            </w:tcBorders>
            <w:tcMar>
              <w:top w:w="15" w:type="dxa"/>
              <w:left w:w="15" w:type="dxa"/>
              <w:bottom w:w="15" w:type="dxa"/>
              <w:right w:w="15" w:type="dxa"/>
            </w:tcMar>
            <w:hideMark/>
          </w:tcPr>
          <w:p w14:paraId="2C68798E" w14:textId="77777777" w:rsidR="0087418B" w:rsidRDefault="0087418B">
            <w:pPr>
              <w:pStyle w:val="af1"/>
              <w:spacing w:before="0" w:beforeAutospacing="0" w:line="199" w:lineRule="auto"/>
              <w:outlineLvl w:val="7"/>
              <w:rPr>
                <w:b/>
                <w:bCs/>
                <w:sz w:val="20"/>
              </w:rPr>
            </w:pPr>
            <w:r>
              <w:rPr>
                <w:b/>
                <w:bCs/>
                <w:sz w:val="20"/>
              </w:rPr>
              <w:t>ДОКУМЕНТ ПОДПИСАН ЭЛЕКТРОННОЙ ПОДПИСЬЮ</w:t>
            </w:r>
          </w:p>
        </w:tc>
      </w:tr>
      <w:tr w:rsidR="0087418B" w14:paraId="711A1272" w14:textId="77777777" w:rsidTr="0087418B">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87418B" w14:paraId="2B4364BF" w14:textId="77777777">
              <w:trPr>
                <w:tblCellSpacing w:w="15" w:type="dxa"/>
              </w:trPr>
              <w:tc>
                <w:tcPr>
                  <w:tcW w:w="500" w:type="pct"/>
                  <w:tcMar>
                    <w:top w:w="15" w:type="dxa"/>
                    <w:left w:w="15" w:type="dxa"/>
                    <w:bottom w:w="15" w:type="dxa"/>
                    <w:right w:w="15" w:type="dxa"/>
                  </w:tcMar>
                  <w:hideMark/>
                </w:tcPr>
                <w:p w14:paraId="4DD3849F" w14:textId="74FF8AD7" w:rsidR="0087418B" w:rsidRDefault="0087418B">
                  <w:pPr>
                    <w:spacing w:after="100" w:afterAutospacing="1" w:line="199" w:lineRule="auto"/>
                    <w:outlineLvl w:val="7"/>
                    <w:rPr>
                      <w:sz w:val="20"/>
                    </w:rPr>
                  </w:pPr>
                  <w:r>
                    <w:rPr>
                      <w:noProof/>
                      <w:sz w:val="20"/>
                    </w:rPr>
                    <w:drawing>
                      <wp:inline distT="0" distB="0" distL="0" distR="0" wp14:anchorId="13151F8F" wp14:editId="4BAE33A1">
                        <wp:extent cx="381000" cy="381000"/>
                        <wp:effectExtent l="0" t="0" r="0" b="0"/>
                        <wp:docPr id="16500710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693B2E9" w14:textId="77777777" w:rsidR="0087418B" w:rsidRDefault="0087418B">
                  <w:pPr>
                    <w:pStyle w:val="af1"/>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537CAD88" w14:textId="77777777" w:rsidR="0087418B" w:rsidRDefault="0087418B">
            <w:pPr>
              <w:rPr>
                <w:sz w:val="20"/>
                <w:szCs w:val="20"/>
              </w:rPr>
            </w:pPr>
          </w:p>
        </w:tc>
      </w:tr>
      <w:tr w:rsidR="0087418B" w14:paraId="63A8081C" w14:textId="77777777" w:rsidTr="0087418B">
        <w:trPr>
          <w:tblCellSpacing w:w="15" w:type="dxa"/>
        </w:trPr>
        <w:tc>
          <w:tcPr>
            <w:tcW w:w="0" w:type="auto"/>
            <w:tcBorders>
              <w:top w:val="nil"/>
              <w:left w:val="nil"/>
              <w:bottom w:val="nil"/>
              <w:right w:val="nil"/>
            </w:tcBorders>
            <w:tcMar>
              <w:top w:w="15" w:type="dxa"/>
              <w:left w:w="15" w:type="dxa"/>
              <w:bottom w:w="15" w:type="dxa"/>
              <w:right w:w="15" w:type="dxa"/>
            </w:tcMar>
            <w:hideMark/>
          </w:tcPr>
          <w:p w14:paraId="104289AA" w14:textId="77777777" w:rsidR="0087418B" w:rsidRDefault="0087418B">
            <w:pPr>
              <w:pStyle w:val="af1"/>
              <w:spacing w:before="0" w:beforeAutospacing="0" w:line="199" w:lineRule="auto"/>
              <w:outlineLvl w:val="7"/>
              <w:rPr>
                <w:b/>
                <w:bCs/>
                <w:sz w:val="20"/>
              </w:rPr>
            </w:pPr>
            <w:r>
              <w:rPr>
                <w:b/>
                <w:bCs/>
                <w:sz w:val="20"/>
              </w:rPr>
              <w:t xml:space="preserve">ПОДПИСЬ </w:t>
            </w:r>
          </w:p>
        </w:tc>
      </w:tr>
      <w:tr w:rsidR="0087418B" w14:paraId="5325E58D" w14:textId="77777777" w:rsidTr="0087418B">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87418B" w14:paraId="383351FB" w14:textId="77777777">
              <w:trPr>
                <w:tblCellSpacing w:w="15" w:type="dxa"/>
              </w:trPr>
              <w:tc>
                <w:tcPr>
                  <w:tcW w:w="1250" w:type="pct"/>
                  <w:tcMar>
                    <w:top w:w="15" w:type="dxa"/>
                    <w:left w:w="15" w:type="dxa"/>
                    <w:bottom w:w="15" w:type="dxa"/>
                    <w:right w:w="15" w:type="dxa"/>
                  </w:tcMar>
                  <w:hideMark/>
                </w:tcPr>
                <w:p w14:paraId="404C13B5" w14:textId="77777777" w:rsidR="0087418B" w:rsidRDefault="0087418B">
                  <w:pPr>
                    <w:rPr>
                      <w:b/>
                      <w:bCs/>
                      <w:sz w:val="20"/>
                    </w:rPr>
                  </w:pPr>
                </w:p>
              </w:tc>
              <w:tc>
                <w:tcPr>
                  <w:tcW w:w="3750" w:type="pct"/>
                  <w:tcMar>
                    <w:top w:w="15" w:type="dxa"/>
                    <w:left w:w="15" w:type="dxa"/>
                    <w:bottom w:w="15" w:type="dxa"/>
                    <w:right w:w="15" w:type="dxa"/>
                  </w:tcMar>
                  <w:hideMark/>
                </w:tcPr>
                <w:p w14:paraId="419CD20F" w14:textId="77777777" w:rsidR="0087418B" w:rsidRDefault="0087418B">
                  <w:pPr>
                    <w:rPr>
                      <w:sz w:val="20"/>
                      <w:szCs w:val="20"/>
                    </w:rPr>
                  </w:pPr>
                </w:p>
              </w:tc>
            </w:tr>
            <w:tr w:rsidR="0087418B" w14:paraId="68E19D34" w14:textId="77777777">
              <w:trPr>
                <w:tblCellSpacing w:w="15" w:type="dxa"/>
              </w:trPr>
              <w:tc>
                <w:tcPr>
                  <w:tcW w:w="1500" w:type="pct"/>
                  <w:tcMar>
                    <w:top w:w="15" w:type="dxa"/>
                    <w:left w:w="15" w:type="dxa"/>
                    <w:bottom w:w="15" w:type="dxa"/>
                    <w:right w:w="15" w:type="dxa"/>
                  </w:tcMar>
                  <w:hideMark/>
                </w:tcPr>
                <w:p w14:paraId="23DCDD6E" w14:textId="77777777" w:rsidR="0087418B" w:rsidRDefault="0087418B">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6B27973B" w14:textId="77777777" w:rsidR="0087418B" w:rsidRDefault="0087418B">
                  <w:pPr>
                    <w:spacing w:after="100" w:afterAutospacing="1" w:line="199" w:lineRule="auto"/>
                    <w:outlineLvl w:val="7"/>
                    <w:rPr>
                      <w:sz w:val="20"/>
                    </w:rPr>
                  </w:pPr>
                  <w:r>
                    <w:rPr>
                      <w:sz w:val="20"/>
                    </w:rPr>
                    <w:t>Подпись верна</w:t>
                  </w:r>
                </w:p>
              </w:tc>
            </w:tr>
            <w:tr w:rsidR="0087418B" w14:paraId="5582E0AF" w14:textId="77777777">
              <w:trPr>
                <w:tblCellSpacing w:w="15" w:type="dxa"/>
              </w:trPr>
              <w:tc>
                <w:tcPr>
                  <w:tcW w:w="0" w:type="auto"/>
                  <w:tcMar>
                    <w:top w:w="15" w:type="dxa"/>
                    <w:left w:w="15" w:type="dxa"/>
                    <w:bottom w:w="15" w:type="dxa"/>
                    <w:right w:w="15" w:type="dxa"/>
                  </w:tcMar>
                  <w:hideMark/>
                </w:tcPr>
                <w:p w14:paraId="3258CDF3" w14:textId="77777777" w:rsidR="0087418B" w:rsidRDefault="0087418B">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13E1B900" w14:textId="77777777" w:rsidR="0087418B" w:rsidRDefault="0087418B">
                  <w:pPr>
                    <w:spacing w:after="100" w:afterAutospacing="1" w:line="199" w:lineRule="auto"/>
                    <w:outlineLvl w:val="7"/>
                    <w:rPr>
                      <w:sz w:val="20"/>
                    </w:rPr>
                  </w:pPr>
                  <w:r>
                    <w:rPr>
                      <w:sz w:val="20"/>
                    </w:rPr>
                    <w:t>0141B09C00CCAF0882400D11C574100AAC</w:t>
                  </w:r>
                </w:p>
              </w:tc>
            </w:tr>
            <w:tr w:rsidR="0087418B" w14:paraId="44E880E5" w14:textId="77777777">
              <w:trPr>
                <w:tblCellSpacing w:w="15" w:type="dxa"/>
              </w:trPr>
              <w:tc>
                <w:tcPr>
                  <w:tcW w:w="0" w:type="auto"/>
                  <w:tcMar>
                    <w:top w:w="15" w:type="dxa"/>
                    <w:left w:w="15" w:type="dxa"/>
                    <w:bottom w:w="15" w:type="dxa"/>
                    <w:right w:w="15" w:type="dxa"/>
                  </w:tcMar>
                  <w:hideMark/>
                </w:tcPr>
                <w:p w14:paraId="18F26F72" w14:textId="77777777" w:rsidR="0087418B" w:rsidRDefault="0087418B">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27AA2209" w14:textId="77777777" w:rsidR="0087418B" w:rsidRDefault="0087418B">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87418B" w14:paraId="6172CC18" w14:textId="77777777">
              <w:trPr>
                <w:tblCellSpacing w:w="15" w:type="dxa"/>
              </w:trPr>
              <w:tc>
                <w:tcPr>
                  <w:tcW w:w="0" w:type="auto"/>
                  <w:tcMar>
                    <w:top w:w="15" w:type="dxa"/>
                    <w:left w:w="15" w:type="dxa"/>
                    <w:bottom w:w="15" w:type="dxa"/>
                    <w:right w:w="15" w:type="dxa"/>
                  </w:tcMar>
                  <w:hideMark/>
                </w:tcPr>
                <w:p w14:paraId="26A5B1ED" w14:textId="77777777" w:rsidR="0087418B" w:rsidRDefault="0087418B">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3DA797AE" w14:textId="77777777" w:rsidR="0087418B" w:rsidRDefault="0087418B">
                  <w:pPr>
                    <w:spacing w:after="100" w:afterAutospacing="1" w:line="199" w:lineRule="auto"/>
                    <w:outlineLvl w:val="7"/>
                    <w:rPr>
                      <w:sz w:val="20"/>
                    </w:rPr>
                  </w:pPr>
                  <w:r>
                    <w:rPr>
                      <w:sz w:val="20"/>
                    </w:rPr>
                    <w:t xml:space="preserve">Федеральная налоговая служба, Федеральная налоговая служба, ул. Неглинная, д. 23, г. Москва, 77 Москва, RU, 1047707030513, uc@tax.gov.ru, </w:t>
                  </w:r>
                  <w:r>
                    <w:rPr>
                      <w:sz w:val="20"/>
                    </w:rPr>
                    <w:lastRenderedPageBreak/>
                    <w:t>7707329152</w:t>
                  </w:r>
                </w:p>
              </w:tc>
            </w:tr>
            <w:tr w:rsidR="0087418B" w14:paraId="1A8536CE" w14:textId="77777777">
              <w:trPr>
                <w:tblCellSpacing w:w="15" w:type="dxa"/>
              </w:trPr>
              <w:tc>
                <w:tcPr>
                  <w:tcW w:w="0" w:type="auto"/>
                  <w:tcMar>
                    <w:top w:w="15" w:type="dxa"/>
                    <w:left w:w="15" w:type="dxa"/>
                    <w:bottom w:w="15" w:type="dxa"/>
                    <w:right w:w="15" w:type="dxa"/>
                  </w:tcMar>
                  <w:hideMark/>
                </w:tcPr>
                <w:p w14:paraId="0C0CA56A" w14:textId="77777777" w:rsidR="0087418B" w:rsidRDefault="0087418B">
                  <w:pPr>
                    <w:spacing w:after="100" w:afterAutospacing="1" w:line="199" w:lineRule="auto"/>
                    <w:outlineLvl w:val="7"/>
                    <w:rPr>
                      <w:sz w:val="20"/>
                    </w:rPr>
                  </w:pPr>
                  <w:r>
                    <w:rPr>
                      <w:b/>
                      <w:bCs/>
                      <w:sz w:val="20"/>
                    </w:rPr>
                    <w:lastRenderedPageBreak/>
                    <w:t xml:space="preserve">Срок действия: </w:t>
                  </w:r>
                </w:p>
              </w:tc>
              <w:tc>
                <w:tcPr>
                  <w:tcW w:w="0" w:type="auto"/>
                  <w:tcMar>
                    <w:top w:w="15" w:type="dxa"/>
                    <w:left w:w="15" w:type="dxa"/>
                    <w:bottom w:w="15" w:type="dxa"/>
                    <w:right w:w="15" w:type="dxa"/>
                  </w:tcMar>
                  <w:hideMark/>
                </w:tcPr>
                <w:p w14:paraId="5C328E2D" w14:textId="77777777" w:rsidR="0087418B" w:rsidRDefault="0087418B">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87418B" w14:paraId="33B4A9DB" w14:textId="77777777">
              <w:trPr>
                <w:tblCellSpacing w:w="15" w:type="dxa"/>
              </w:trPr>
              <w:tc>
                <w:tcPr>
                  <w:tcW w:w="1250" w:type="pct"/>
                  <w:tcMar>
                    <w:top w:w="15" w:type="dxa"/>
                    <w:left w:w="15" w:type="dxa"/>
                    <w:bottom w:w="15" w:type="dxa"/>
                    <w:right w:w="15" w:type="dxa"/>
                  </w:tcMar>
                  <w:hideMark/>
                </w:tcPr>
                <w:p w14:paraId="03944A3E" w14:textId="77777777" w:rsidR="0087418B" w:rsidRDefault="0087418B">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AF0D1FC" w14:textId="77777777" w:rsidR="0087418B" w:rsidRDefault="0087418B">
                  <w:pPr>
                    <w:spacing w:after="100" w:afterAutospacing="1" w:line="199" w:lineRule="auto"/>
                    <w:outlineLvl w:val="7"/>
                    <w:rPr>
                      <w:sz w:val="20"/>
                    </w:rPr>
                  </w:pPr>
                  <w:r>
                    <w:rPr>
                      <w:sz w:val="20"/>
                    </w:rPr>
                    <w:t>21.03.2024 14:50:28 UTC+05</w:t>
                  </w:r>
                </w:p>
              </w:tc>
            </w:tr>
          </w:tbl>
          <w:p w14:paraId="34E51365" w14:textId="77777777" w:rsidR="0087418B" w:rsidRDefault="0087418B">
            <w:pPr>
              <w:rPr>
                <w:sz w:val="20"/>
                <w:szCs w:val="20"/>
              </w:rPr>
            </w:pPr>
          </w:p>
        </w:tc>
      </w:tr>
    </w:tbl>
    <w:p w14:paraId="6FE44695" w14:textId="77777777" w:rsidR="0087418B" w:rsidRDefault="0087418B" w:rsidP="0087418B">
      <w:pPr>
        <w:spacing w:after="100" w:afterAutospacing="1" w:line="199" w:lineRule="auto"/>
        <w:outlineLvl w:val="7"/>
        <w:rPr>
          <w:sz w:val="20"/>
          <w:szCs w:val="24"/>
        </w:rPr>
      </w:pPr>
    </w:p>
    <w:p w14:paraId="78D3D6BB" w14:textId="43B93A62" w:rsidR="001F2580" w:rsidRPr="00095BF1" w:rsidRDefault="001F2580" w:rsidP="0087418B">
      <w:pPr>
        <w:rPr>
          <w:sz w:val="28"/>
          <w:szCs w:val="28"/>
        </w:rPr>
      </w:pPr>
    </w:p>
    <w:sectPr w:rsidR="001F2580" w:rsidRPr="00095BF1" w:rsidSect="008C4591">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815F4" w14:textId="77777777" w:rsidR="008C4591" w:rsidRDefault="008C4591">
      <w:r>
        <w:separator/>
      </w:r>
    </w:p>
  </w:endnote>
  <w:endnote w:type="continuationSeparator" w:id="0">
    <w:p w14:paraId="7F23489B" w14:textId="77777777" w:rsidR="008C4591" w:rsidRDefault="008C4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9A8A" w14:textId="77777777" w:rsidR="0087418B" w:rsidRDefault="0087418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3D632" w14:textId="77777777" w:rsidR="008C4591" w:rsidRDefault="008C4591">
      <w:r>
        <w:separator/>
      </w:r>
    </w:p>
  </w:footnote>
  <w:footnote w:type="continuationSeparator" w:id="0">
    <w:p w14:paraId="680B9AB4" w14:textId="77777777" w:rsidR="008C4591" w:rsidRDefault="008C4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B961" w14:textId="77777777" w:rsidR="0087418B" w:rsidRDefault="0087418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ED16" w14:textId="53BB98C9" w:rsidR="0087418B" w:rsidRDefault="0087418B">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95AE6" w14:textId="77777777" w:rsidR="0087418B" w:rsidRDefault="0087418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323851842">
    <w:abstractNumId w:val="15"/>
  </w:num>
  <w:num w:numId="2" w16cid:durableId="1649434551">
    <w:abstractNumId w:val="12"/>
  </w:num>
  <w:num w:numId="3" w16cid:durableId="1866601911">
    <w:abstractNumId w:val="10"/>
  </w:num>
  <w:num w:numId="4" w16cid:durableId="1019236672">
    <w:abstractNumId w:val="4"/>
  </w:num>
  <w:num w:numId="5" w16cid:durableId="1909722987">
    <w:abstractNumId w:val="7"/>
  </w:num>
  <w:num w:numId="6" w16cid:durableId="279529232">
    <w:abstractNumId w:val="8"/>
  </w:num>
  <w:num w:numId="7" w16cid:durableId="510488198">
    <w:abstractNumId w:val="1"/>
  </w:num>
  <w:num w:numId="8" w16cid:durableId="1946645559">
    <w:abstractNumId w:val="5"/>
  </w:num>
  <w:num w:numId="9" w16cid:durableId="1440222009">
    <w:abstractNumId w:val="18"/>
  </w:num>
  <w:num w:numId="10" w16cid:durableId="322399169">
    <w:abstractNumId w:val="13"/>
  </w:num>
  <w:num w:numId="11" w16cid:durableId="1696268973">
    <w:abstractNumId w:val="16"/>
  </w:num>
  <w:num w:numId="12" w16cid:durableId="1527138306">
    <w:abstractNumId w:val="19"/>
  </w:num>
  <w:num w:numId="13" w16cid:durableId="895358016">
    <w:abstractNumId w:val="2"/>
  </w:num>
  <w:num w:numId="14" w16cid:durableId="835001949">
    <w:abstractNumId w:val="6"/>
  </w:num>
  <w:num w:numId="15" w16cid:durableId="2114857281">
    <w:abstractNumId w:val="17"/>
  </w:num>
  <w:num w:numId="16" w16cid:durableId="1516651552">
    <w:abstractNumId w:val="0"/>
  </w:num>
  <w:num w:numId="17" w16cid:durableId="624196912">
    <w:abstractNumId w:val="9"/>
  </w:num>
  <w:num w:numId="18" w16cid:durableId="1119185721">
    <w:abstractNumId w:val="14"/>
  </w:num>
  <w:num w:numId="19" w16cid:durableId="1870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4552108">
    <w:abstractNumId w:val="20"/>
  </w:num>
  <w:num w:numId="21" w16cid:durableId="3645223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7DBD"/>
    <w:rsid w:val="000B3104"/>
    <w:rsid w:val="000B63D1"/>
    <w:rsid w:val="000C166E"/>
    <w:rsid w:val="000C7F04"/>
    <w:rsid w:val="000F08E0"/>
    <w:rsid w:val="00143679"/>
    <w:rsid w:val="0015527D"/>
    <w:rsid w:val="001559D4"/>
    <w:rsid w:val="00164E00"/>
    <w:rsid w:val="0018514F"/>
    <w:rsid w:val="001D4049"/>
    <w:rsid w:val="001F0E51"/>
    <w:rsid w:val="001F2580"/>
    <w:rsid w:val="002014D6"/>
    <w:rsid w:val="00221D19"/>
    <w:rsid w:val="00226596"/>
    <w:rsid w:val="002738B9"/>
    <w:rsid w:val="00275555"/>
    <w:rsid w:val="002932C4"/>
    <w:rsid w:val="002A44EA"/>
    <w:rsid w:val="002A4B2D"/>
    <w:rsid w:val="002A5474"/>
    <w:rsid w:val="002E650F"/>
    <w:rsid w:val="00326831"/>
    <w:rsid w:val="00350042"/>
    <w:rsid w:val="00363E63"/>
    <w:rsid w:val="003A5CC9"/>
    <w:rsid w:val="003D48B1"/>
    <w:rsid w:val="003F763B"/>
    <w:rsid w:val="004168DF"/>
    <w:rsid w:val="00423CD2"/>
    <w:rsid w:val="00430B65"/>
    <w:rsid w:val="00446353"/>
    <w:rsid w:val="00471D02"/>
    <w:rsid w:val="00487355"/>
    <w:rsid w:val="004F0E69"/>
    <w:rsid w:val="00514EB3"/>
    <w:rsid w:val="00517804"/>
    <w:rsid w:val="005236EA"/>
    <w:rsid w:val="00534BEC"/>
    <w:rsid w:val="00575578"/>
    <w:rsid w:val="0058395B"/>
    <w:rsid w:val="005B46F7"/>
    <w:rsid w:val="005B52CA"/>
    <w:rsid w:val="005D6275"/>
    <w:rsid w:val="005F6AAF"/>
    <w:rsid w:val="0060562E"/>
    <w:rsid w:val="00620578"/>
    <w:rsid w:val="006332AF"/>
    <w:rsid w:val="006347E9"/>
    <w:rsid w:val="00672112"/>
    <w:rsid w:val="0068483E"/>
    <w:rsid w:val="006B6D01"/>
    <w:rsid w:val="00700F96"/>
    <w:rsid w:val="00707350"/>
    <w:rsid w:val="0072335A"/>
    <w:rsid w:val="00743963"/>
    <w:rsid w:val="00747052"/>
    <w:rsid w:val="00754655"/>
    <w:rsid w:val="00761783"/>
    <w:rsid w:val="007A4178"/>
    <w:rsid w:val="007B03FB"/>
    <w:rsid w:val="007B5FCF"/>
    <w:rsid w:val="007C4C32"/>
    <w:rsid w:val="0082761A"/>
    <w:rsid w:val="00833DE4"/>
    <w:rsid w:val="00842D7D"/>
    <w:rsid w:val="008479CF"/>
    <w:rsid w:val="0087418B"/>
    <w:rsid w:val="00887FE1"/>
    <w:rsid w:val="00890581"/>
    <w:rsid w:val="008935D0"/>
    <w:rsid w:val="008959A2"/>
    <w:rsid w:val="008A4802"/>
    <w:rsid w:val="008A6128"/>
    <w:rsid w:val="008A659E"/>
    <w:rsid w:val="008C0FB6"/>
    <w:rsid w:val="008C4591"/>
    <w:rsid w:val="008C5CA4"/>
    <w:rsid w:val="008C696B"/>
    <w:rsid w:val="008E3521"/>
    <w:rsid w:val="008F27DA"/>
    <w:rsid w:val="009265CC"/>
    <w:rsid w:val="00996486"/>
    <w:rsid w:val="009B0200"/>
    <w:rsid w:val="009B3030"/>
    <w:rsid w:val="009F0424"/>
    <w:rsid w:val="00A03377"/>
    <w:rsid w:val="00A26867"/>
    <w:rsid w:val="00A42B28"/>
    <w:rsid w:val="00A5350B"/>
    <w:rsid w:val="00A563BC"/>
    <w:rsid w:val="00A83223"/>
    <w:rsid w:val="00A8452C"/>
    <w:rsid w:val="00AA4BB4"/>
    <w:rsid w:val="00AF0E0F"/>
    <w:rsid w:val="00B02573"/>
    <w:rsid w:val="00B315A1"/>
    <w:rsid w:val="00B450C4"/>
    <w:rsid w:val="00B50D84"/>
    <w:rsid w:val="00B57539"/>
    <w:rsid w:val="00B91DDB"/>
    <w:rsid w:val="00B9279E"/>
    <w:rsid w:val="00BB411F"/>
    <w:rsid w:val="00BC0668"/>
    <w:rsid w:val="00BC1A13"/>
    <w:rsid w:val="00BF7DB7"/>
    <w:rsid w:val="00C117C9"/>
    <w:rsid w:val="00C26F9C"/>
    <w:rsid w:val="00C75B76"/>
    <w:rsid w:val="00C8075A"/>
    <w:rsid w:val="00C8756F"/>
    <w:rsid w:val="00C92AD7"/>
    <w:rsid w:val="00CB0ECA"/>
    <w:rsid w:val="00CB5FEF"/>
    <w:rsid w:val="00CC1D92"/>
    <w:rsid w:val="00CC6425"/>
    <w:rsid w:val="00CF29C2"/>
    <w:rsid w:val="00D07BA8"/>
    <w:rsid w:val="00D16FDC"/>
    <w:rsid w:val="00D53B85"/>
    <w:rsid w:val="00D855C7"/>
    <w:rsid w:val="00D91673"/>
    <w:rsid w:val="00DB0305"/>
    <w:rsid w:val="00DD0675"/>
    <w:rsid w:val="00DD1B9F"/>
    <w:rsid w:val="00DE3513"/>
    <w:rsid w:val="00DF39A5"/>
    <w:rsid w:val="00E02709"/>
    <w:rsid w:val="00E30C9E"/>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 w:type="paragraph" w:styleId="af1">
    <w:name w:val="Normal (Web)"/>
    <w:basedOn w:val="a"/>
    <w:uiPriority w:val="99"/>
    <w:semiHidden/>
    <w:unhideWhenUsed/>
    <w:rsid w:val="0087418B"/>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31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3983</Words>
  <Characters>22706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2024-03-21T12:02:00Z</dcterms:created>
  <dcterms:modified xsi:type="dcterms:W3CDTF">2024-03-21T12:02:00Z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